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60" w:rsidRPr="00EA2C60" w:rsidRDefault="00EA2C60" w:rsidP="00E929E2">
      <w:pPr>
        <w:pStyle w:val="MSGENFONTSTYLENAMETEMPLATEROLENUMBERMSGENFONTSTYLENAMEBYROLETEXT20"/>
        <w:shd w:val="clear" w:color="auto" w:fill="auto"/>
        <w:spacing w:before="0" w:after="0" w:line="276" w:lineRule="auto"/>
        <w:jc w:val="both"/>
        <w:rPr>
          <w:rFonts w:ascii="Times New Roman" w:hAnsi="Times New Roman" w:cs="Times New Roman"/>
          <w:sz w:val="24"/>
        </w:rPr>
      </w:pPr>
      <w:bookmarkStart w:id="0" w:name="_Hlk522875917"/>
      <w:bookmarkStart w:id="1" w:name="_GoBack"/>
      <w:bookmarkEnd w:id="1"/>
      <w:r w:rsidRPr="00EA2C60">
        <w:rPr>
          <w:rFonts w:ascii="Times New Roman" w:hAnsi="Times New Roman" w:cs="Times New Roman"/>
          <w:noProof/>
          <w:sz w:val="24"/>
        </w:rPr>
        <w:drawing>
          <wp:anchor distT="0" distB="0" distL="114300" distR="114300" simplePos="0" relativeHeight="251659264" behindDoc="0" locked="0" layoutInCell="1" allowOverlap="1" wp14:anchorId="6417B873" wp14:editId="7D0C1061">
            <wp:simplePos x="0" y="0"/>
            <wp:positionH relativeFrom="margin">
              <wp:align>center</wp:align>
            </wp:positionH>
            <wp:positionV relativeFrom="margin">
              <wp:posOffset>-352425</wp:posOffset>
            </wp:positionV>
            <wp:extent cx="2238375" cy="1409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09700"/>
                    </a:xfrm>
                    <a:prstGeom prst="rect">
                      <a:avLst/>
                    </a:prstGeom>
                    <a:noFill/>
                    <a:ln w="9525">
                      <a:noFill/>
                      <a:miter lim="800000"/>
                      <a:headEnd/>
                      <a:tailEnd/>
                    </a:ln>
                  </pic:spPr>
                </pic:pic>
              </a:graphicData>
            </a:graphic>
          </wp:anchor>
        </w:drawing>
      </w:r>
    </w:p>
    <w:bookmarkEnd w:id="0"/>
    <w:p w:rsidR="001B4472" w:rsidRPr="00FF27F4" w:rsidRDefault="001B4472" w:rsidP="00E929E2">
      <w:pPr>
        <w:pStyle w:val="MSGENFONTSTYLENAMETEMPLATEROLENUMBERMSGENFONTSTYLENAMEBYROLETEXT20"/>
        <w:shd w:val="clear" w:color="auto" w:fill="auto"/>
        <w:spacing w:before="0" w:after="0" w:line="276" w:lineRule="auto"/>
        <w:jc w:val="center"/>
        <w:rPr>
          <w:b/>
          <w:sz w:val="32"/>
        </w:rPr>
      </w:pPr>
      <w:r w:rsidRPr="00FF27F4">
        <w:rPr>
          <w:b/>
          <w:sz w:val="32"/>
        </w:rPr>
        <w:t xml:space="preserve">Sample </w:t>
      </w:r>
      <w:r w:rsidR="00A80D7A">
        <w:rPr>
          <w:b/>
          <w:sz w:val="32"/>
        </w:rPr>
        <w:t xml:space="preserve">Agency </w:t>
      </w:r>
      <w:r w:rsidRPr="00FF27F4">
        <w:rPr>
          <w:b/>
          <w:sz w:val="32"/>
        </w:rPr>
        <w:t>Right-to-Know Law Policy</w:t>
      </w:r>
    </w:p>
    <w:p w:rsidR="001B4472" w:rsidRPr="00A80D7A" w:rsidRDefault="001B4472" w:rsidP="00E929E2">
      <w:pPr>
        <w:pStyle w:val="MSGENFONTSTYLENAMETEMPLATEROLENUMBERMSGENFONTSTYLENAMEBYROLETEXT20"/>
        <w:shd w:val="clear" w:color="auto" w:fill="auto"/>
        <w:spacing w:before="0" w:after="0" w:line="276" w:lineRule="auto"/>
        <w:jc w:val="center"/>
        <w:rPr>
          <w:i/>
          <w:sz w:val="20"/>
        </w:rPr>
      </w:pPr>
      <w:r w:rsidRPr="00A80D7A">
        <w:rPr>
          <w:i/>
          <w:sz w:val="20"/>
        </w:rPr>
        <w:t xml:space="preserve">Updated </w:t>
      </w:r>
      <w:r w:rsidR="00E929E2">
        <w:rPr>
          <w:i/>
          <w:sz w:val="20"/>
        </w:rPr>
        <w:t>June 16, 2020</w:t>
      </w:r>
    </w:p>
    <w:p w:rsidR="001B4472" w:rsidRDefault="001B4472" w:rsidP="00E929E2">
      <w:pPr>
        <w:spacing w:after="0"/>
        <w:jc w:val="both"/>
        <w:rPr>
          <w:rFonts w:ascii="Times New Roman" w:hAnsi="Times New Roman" w:cs="Times New Roman"/>
          <w:sz w:val="24"/>
          <w:szCs w:val="24"/>
        </w:rPr>
      </w:pPr>
    </w:p>
    <w:p w:rsidR="00EF0242" w:rsidRDefault="00290A11" w:rsidP="00E929E2">
      <w:pPr>
        <w:spacing w:after="0"/>
        <w:jc w:val="both"/>
        <w:rPr>
          <w:rFonts w:ascii="Times New Roman" w:hAnsi="Times New Roman" w:cs="Times New Roman"/>
          <w:sz w:val="24"/>
          <w:szCs w:val="24"/>
        </w:rPr>
      </w:pPr>
      <w:r w:rsidRPr="00E926E6">
        <w:rPr>
          <w:rFonts w:ascii="Times New Roman" w:hAnsi="Times New Roman" w:cs="Times New Roman"/>
          <w:sz w:val="24"/>
          <w:szCs w:val="24"/>
        </w:rPr>
        <w:t xml:space="preserve">Section 504(a) of the Right-to-Know Law, </w:t>
      </w:r>
      <w:r w:rsidR="00473DDE" w:rsidRPr="00CD3E5B">
        <w:rPr>
          <w:rFonts w:ascii="Times New Roman" w:hAnsi="Times New Roman" w:cs="Times New Roman"/>
          <w:sz w:val="24"/>
          <w:szCs w:val="24"/>
        </w:rPr>
        <w:t>65 P.S. § 67.101</w:t>
      </w:r>
      <w:r w:rsidR="00473DDE">
        <w:rPr>
          <w:rFonts w:ascii="Times New Roman" w:hAnsi="Times New Roman" w:cs="Times New Roman"/>
          <w:sz w:val="24"/>
          <w:szCs w:val="24"/>
        </w:rPr>
        <w:t xml:space="preserve">, </w:t>
      </w:r>
      <w:r w:rsidR="00473DDE" w:rsidRPr="0001696B">
        <w:rPr>
          <w:rFonts w:ascii="Times New Roman" w:hAnsi="Times New Roman" w:cs="Times New Roman"/>
          <w:i/>
          <w:sz w:val="24"/>
          <w:szCs w:val="24"/>
        </w:rPr>
        <w:t>et seq.</w:t>
      </w:r>
      <w:r w:rsidR="00473DDE" w:rsidRPr="00CD3E5B">
        <w:rPr>
          <w:rFonts w:ascii="Times New Roman" w:hAnsi="Times New Roman" w:cs="Times New Roman"/>
          <w:sz w:val="24"/>
          <w:szCs w:val="24"/>
        </w:rPr>
        <w:t xml:space="preserve"> </w:t>
      </w:r>
      <w:r w:rsidRPr="00E926E6">
        <w:rPr>
          <w:rFonts w:ascii="Times New Roman" w:hAnsi="Times New Roman" w:cs="Times New Roman"/>
          <w:sz w:val="24"/>
          <w:szCs w:val="24"/>
        </w:rPr>
        <w:t>(“RTKL”), permits agenc</w:t>
      </w:r>
      <w:r w:rsidR="00EA2C60">
        <w:rPr>
          <w:rFonts w:ascii="Times New Roman" w:hAnsi="Times New Roman" w:cs="Times New Roman"/>
          <w:sz w:val="24"/>
          <w:szCs w:val="24"/>
        </w:rPr>
        <w:t>ies</w:t>
      </w:r>
      <w:r w:rsidRPr="00E926E6">
        <w:rPr>
          <w:rFonts w:ascii="Times New Roman" w:hAnsi="Times New Roman" w:cs="Times New Roman"/>
          <w:sz w:val="24"/>
          <w:szCs w:val="24"/>
        </w:rPr>
        <w:t xml:space="preserve"> to develop policies to implement the RTKL.</w:t>
      </w:r>
      <w:r w:rsidR="00EF0242">
        <w:rPr>
          <w:rFonts w:ascii="Times New Roman" w:hAnsi="Times New Roman" w:cs="Times New Roman"/>
          <w:sz w:val="24"/>
          <w:szCs w:val="24"/>
        </w:rPr>
        <w:t xml:space="preserve"> </w:t>
      </w:r>
      <w:r w:rsidR="00621955" w:rsidRPr="00E926E6">
        <w:rPr>
          <w:rFonts w:ascii="Times New Roman" w:hAnsi="Times New Roman" w:cs="Times New Roman"/>
          <w:i/>
          <w:sz w:val="24"/>
          <w:szCs w:val="24"/>
        </w:rPr>
        <w:t>See</w:t>
      </w:r>
      <w:r w:rsidR="00621955" w:rsidRPr="00E926E6">
        <w:rPr>
          <w:rFonts w:ascii="Times New Roman" w:hAnsi="Times New Roman" w:cs="Times New Roman"/>
          <w:sz w:val="24"/>
          <w:szCs w:val="24"/>
        </w:rPr>
        <w:t xml:space="preserve"> </w:t>
      </w:r>
      <w:r w:rsidR="001E27F5" w:rsidRPr="00E926E6">
        <w:rPr>
          <w:rFonts w:ascii="Times New Roman" w:hAnsi="Times New Roman" w:cs="Times New Roman"/>
          <w:sz w:val="24"/>
          <w:szCs w:val="24"/>
        </w:rPr>
        <w:t>65 P.S. § 67.504(a).</w:t>
      </w:r>
      <w:r w:rsidR="00EF0242">
        <w:rPr>
          <w:rFonts w:ascii="Times New Roman" w:hAnsi="Times New Roman" w:cs="Times New Roman"/>
          <w:sz w:val="24"/>
          <w:szCs w:val="24"/>
        </w:rPr>
        <w:t xml:space="preserve"> </w:t>
      </w:r>
      <w:r w:rsidR="00EA2C60">
        <w:rPr>
          <w:rFonts w:ascii="Times New Roman" w:hAnsi="Times New Roman" w:cs="Times New Roman"/>
          <w:sz w:val="24"/>
          <w:szCs w:val="24"/>
        </w:rPr>
        <w:t>T</w:t>
      </w:r>
      <w:r w:rsidRPr="00E926E6">
        <w:rPr>
          <w:rFonts w:ascii="Times New Roman" w:hAnsi="Times New Roman" w:cs="Times New Roman"/>
          <w:sz w:val="24"/>
          <w:szCs w:val="24"/>
        </w:rPr>
        <w:t>he Office of Open Records</w:t>
      </w:r>
      <w:r w:rsidR="006971A3" w:rsidRPr="00E926E6">
        <w:rPr>
          <w:rFonts w:ascii="Times New Roman" w:hAnsi="Times New Roman" w:cs="Times New Roman"/>
          <w:sz w:val="24"/>
          <w:szCs w:val="24"/>
        </w:rPr>
        <w:t xml:space="preserve"> (“OOR”)</w:t>
      </w:r>
      <w:r w:rsidRPr="00E926E6">
        <w:rPr>
          <w:rFonts w:ascii="Times New Roman" w:hAnsi="Times New Roman" w:cs="Times New Roman"/>
          <w:sz w:val="24"/>
          <w:szCs w:val="24"/>
        </w:rPr>
        <w:t xml:space="preserve"> has developed </w:t>
      </w:r>
      <w:r w:rsidR="00EF0242">
        <w:rPr>
          <w:rFonts w:ascii="Times New Roman" w:hAnsi="Times New Roman" w:cs="Times New Roman"/>
          <w:sz w:val="24"/>
          <w:szCs w:val="24"/>
        </w:rPr>
        <w:t xml:space="preserve">this </w:t>
      </w:r>
      <w:r w:rsidR="006971A3" w:rsidRPr="00E926E6">
        <w:rPr>
          <w:rFonts w:ascii="Times New Roman" w:hAnsi="Times New Roman" w:cs="Times New Roman"/>
          <w:sz w:val="24"/>
          <w:szCs w:val="24"/>
        </w:rPr>
        <w:t>Sample</w:t>
      </w:r>
      <w:r w:rsidRPr="00E926E6">
        <w:rPr>
          <w:rFonts w:ascii="Times New Roman" w:hAnsi="Times New Roman" w:cs="Times New Roman"/>
          <w:sz w:val="24"/>
          <w:szCs w:val="24"/>
        </w:rPr>
        <w:t xml:space="preserve"> RTKL Policy to </w:t>
      </w:r>
      <w:r w:rsidR="009A32B9" w:rsidRPr="00E926E6">
        <w:rPr>
          <w:rFonts w:ascii="Times New Roman" w:hAnsi="Times New Roman" w:cs="Times New Roman"/>
          <w:sz w:val="24"/>
          <w:szCs w:val="24"/>
        </w:rPr>
        <w:t xml:space="preserve">aid </w:t>
      </w:r>
      <w:r w:rsidR="00EA2C60">
        <w:rPr>
          <w:rFonts w:ascii="Times New Roman" w:hAnsi="Times New Roman" w:cs="Times New Roman"/>
          <w:sz w:val="24"/>
          <w:szCs w:val="24"/>
        </w:rPr>
        <w:t xml:space="preserve">agencies in developing their own </w:t>
      </w:r>
      <w:r w:rsidRPr="00E926E6">
        <w:rPr>
          <w:rFonts w:ascii="Times New Roman" w:hAnsi="Times New Roman" w:cs="Times New Roman"/>
          <w:sz w:val="24"/>
          <w:szCs w:val="24"/>
        </w:rPr>
        <w:t>polic</w:t>
      </w:r>
      <w:r w:rsidR="00EA2C60">
        <w:rPr>
          <w:rFonts w:ascii="Times New Roman" w:hAnsi="Times New Roman" w:cs="Times New Roman"/>
          <w:sz w:val="24"/>
          <w:szCs w:val="24"/>
        </w:rPr>
        <w:t>ies</w:t>
      </w:r>
      <w:r w:rsidRPr="00E926E6">
        <w:rPr>
          <w:rFonts w:ascii="Times New Roman" w:hAnsi="Times New Roman" w:cs="Times New Roman"/>
          <w:sz w:val="24"/>
          <w:szCs w:val="24"/>
        </w:rPr>
        <w:t>.</w:t>
      </w:r>
      <w:r w:rsidR="00EF0242">
        <w:rPr>
          <w:rFonts w:ascii="Times New Roman" w:hAnsi="Times New Roman" w:cs="Times New Roman"/>
          <w:sz w:val="24"/>
          <w:szCs w:val="24"/>
        </w:rPr>
        <w:t xml:space="preserve"> </w:t>
      </w:r>
      <w:r w:rsidRPr="00E926E6">
        <w:rPr>
          <w:rFonts w:ascii="Times New Roman" w:hAnsi="Times New Roman" w:cs="Times New Roman"/>
          <w:i/>
          <w:sz w:val="24"/>
          <w:szCs w:val="24"/>
        </w:rPr>
        <w:t>See</w:t>
      </w:r>
      <w:r w:rsidRPr="00E926E6">
        <w:rPr>
          <w:rFonts w:ascii="Times New Roman" w:hAnsi="Times New Roman" w:cs="Times New Roman"/>
          <w:sz w:val="24"/>
          <w:szCs w:val="24"/>
        </w:rPr>
        <w:t xml:space="preserve"> 65 P.S. § 67.1310(a)(1) (requiring the OOR to “[p]</w:t>
      </w:r>
      <w:proofErr w:type="spellStart"/>
      <w:r w:rsidRPr="00E926E6">
        <w:rPr>
          <w:rFonts w:ascii="Times New Roman" w:hAnsi="Times New Roman" w:cs="Times New Roman"/>
          <w:sz w:val="24"/>
          <w:szCs w:val="24"/>
        </w:rPr>
        <w:t>rovide</w:t>
      </w:r>
      <w:proofErr w:type="spellEnd"/>
      <w:r w:rsidRPr="00E926E6">
        <w:rPr>
          <w:rFonts w:ascii="Times New Roman" w:hAnsi="Times New Roman" w:cs="Times New Roman"/>
          <w:sz w:val="24"/>
          <w:szCs w:val="24"/>
        </w:rPr>
        <w:t xml:space="preserve"> information relating to the implementation and enforcement of [the RTKL]”).</w:t>
      </w:r>
    </w:p>
    <w:p w:rsidR="00EF0242" w:rsidRDefault="00EF0242" w:rsidP="00E929E2">
      <w:pPr>
        <w:spacing w:after="0"/>
        <w:jc w:val="both"/>
        <w:rPr>
          <w:rFonts w:ascii="Times New Roman" w:hAnsi="Times New Roman" w:cs="Times New Roman"/>
          <w:sz w:val="24"/>
          <w:szCs w:val="24"/>
        </w:rPr>
      </w:pPr>
    </w:p>
    <w:p w:rsidR="009A32B9" w:rsidRPr="00E926E6" w:rsidRDefault="00EF0242" w:rsidP="00E929E2">
      <w:pPr>
        <w:spacing w:after="0"/>
        <w:jc w:val="both"/>
        <w:rPr>
          <w:rFonts w:ascii="Times New Roman" w:hAnsi="Times New Roman" w:cs="Times New Roman"/>
          <w:sz w:val="24"/>
          <w:szCs w:val="24"/>
        </w:rPr>
      </w:pPr>
      <w:r>
        <w:rPr>
          <w:rFonts w:ascii="Times New Roman" w:hAnsi="Times New Roman" w:cs="Times New Roman"/>
          <w:sz w:val="24"/>
          <w:szCs w:val="24"/>
        </w:rPr>
        <w:t xml:space="preserve">Additional </w:t>
      </w:r>
      <w:r w:rsidR="00290A11" w:rsidRPr="00E926E6">
        <w:rPr>
          <w:rFonts w:ascii="Times New Roman" w:hAnsi="Times New Roman" w:cs="Times New Roman"/>
          <w:sz w:val="24"/>
          <w:szCs w:val="24"/>
        </w:rPr>
        <w:t>information</w:t>
      </w:r>
      <w:r w:rsidR="007F6EF6">
        <w:rPr>
          <w:rFonts w:ascii="Times New Roman" w:hAnsi="Times New Roman" w:cs="Times New Roman"/>
          <w:sz w:val="24"/>
          <w:szCs w:val="24"/>
        </w:rPr>
        <w:t xml:space="preserve">, including the OOR’s </w:t>
      </w:r>
      <w:r w:rsidR="007F6EF6" w:rsidRPr="00EA2C60">
        <w:rPr>
          <w:rFonts w:ascii="Times New Roman" w:hAnsi="Times New Roman" w:cs="Times New Roman"/>
          <w:sz w:val="24"/>
          <w:szCs w:val="24"/>
        </w:rPr>
        <w:t>Agency RTKL Policy Adoption Guidelines</w:t>
      </w:r>
      <w:r w:rsidR="007F6EF6">
        <w:rPr>
          <w:rFonts w:ascii="Times New Roman" w:hAnsi="Times New Roman" w:cs="Times New Roman"/>
          <w:sz w:val="24"/>
          <w:szCs w:val="24"/>
        </w:rPr>
        <w:t>,</w:t>
      </w:r>
      <w:r>
        <w:rPr>
          <w:rFonts w:ascii="Times New Roman" w:hAnsi="Times New Roman" w:cs="Times New Roman"/>
          <w:sz w:val="24"/>
          <w:szCs w:val="24"/>
        </w:rPr>
        <w:t xml:space="preserve"> is available </w:t>
      </w:r>
      <w:hyperlink r:id="rId9" w:history="1">
        <w:r w:rsidRPr="00EA2C60">
          <w:rPr>
            <w:rStyle w:val="Hyperlink"/>
            <w:rFonts w:ascii="Times New Roman" w:hAnsi="Times New Roman" w:cs="Times New Roman"/>
            <w:sz w:val="24"/>
            <w:szCs w:val="24"/>
          </w:rPr>
          <w:t xml:space="preserve">on </w:t>
        </w:r>
        <w:r w:rsidR="00EA2C60" w:rsidRPr="00EA2C60">
          <w:rPr>
            <w:rStyle w:val="Hyperlink"/>
            <w:rFonts w:ascii="Times New Roman" w:hAnsi="Times New Roman" w:cs="Times New Roman"/>
            <w:sz w:val="24"/>
            <w:szCs w:val="24"/>
          </w:rPr>
          <w:t>the O</w:t>
        </w:r>
        <w:r w:rsidR="00290A11" w:rsidRPr="00EA2C60">
          <w:rPr>
            <w:rStyle w:val="Hyperlink"/>
            <w:rFonts w:ascii="Times New Roman" w:hAnsi="Times New Roman" w:cs="Times New Roman"/>
            <w:sz w:val="24"/>
            <w:szCs w:val="24"/>
          </w:rPr>
          <w:t xml:space="preserve">OR </w:t>
        </w:r>
        <w:r w:rsidR="00E926E6" w:rsidRPr="00EA2C60">
          <w:rPr>
            <w:rStyle w:val="Hyperlink"/>
            <w:rFonts w:ascii="Times New Roman" w:hAnsi="Times New Roman" w:cs="Times New Roman"/>
            <w:sz w:val="24"/>
            <w:szCs w:val="24"/>
          </w:rPr>
          <w:t>website</w:t>
        </w:r>
      </w:hyperlink>
      <w:r w:rsidR="00E926E6" w:rsidRPr="00E926E6">
        <w:rPr>
          <w:rFonts w:ascii="Times New Roman" w:hAnsi="Times New Roman" w:cs="Times New Roman"/>
          <w:sz w:val="24"/>
          <w:szCs w:val="24"/>
        </w:rPr>
        <w:t xml:space="preserve"> o</w:t>
      </w:r>
      <w:r w:rsidR="00290A11" w:rsidRPr="00E926E6">
        <w:rPr>
          <w:rFonts w:ascii="Times New Roman" w:hAnsi="Times New Roman" w:cs="Times New Roman"/>
          <w:sz w:val="24"/>
          <w:szCs w:val="24"/>
        </w:rPr>
        <w:t xml:space="preserve">r </w:t>
      </w:r>
      <w:r>
        <w:rPr>
          <w:rFonts w:ascii="Times New Roman" w:hAnsi="Times New Roman" w:cs="Times New Roman"/>
          <w:sz w:val="24"/>
          <w:szCs w:val="24"/>
        </w:rPr>
        <w:t xml:space="preserve">by </w:t>
      </w:r>
      <w:hyperlink r:id="rId10" w:history="1">
        <w:r w:rsidRPr="00EF0242">
          <w:rPr>
            <w:rStyle w:val="Hyperlink"/>
            <w:rFonts w:ascii="Times New Roman" w:hAnsi="Times New Roman" w:cs="Times New Roman"/>
            <w:sz w:val="24"/>
            <w:szCs w:val="24"/>
          </w:rPr>
          <w:t xml:space="preserve">contacting </w:t>
        </w:r>
        <w:r w:rsidR="00B6708F" w:rsidRPr="00EF0242">
          <w:rPr>
            <w:rStyle w:val="Hyperlink"/>
            <w:rFonts w:ascii="Times New Roman" w:hAnsi="Times New Roman" w:cs="Times New Roman"/>
            <w:sz w:val="24"/>
            <w:szCs w:val="24"/>
          </w:rPr>
          <w:t>the OOR</w:t>
        </w:r>
      </w:hyperlink>
      <w:r w:rsidR="00290A11" w:rsidRPr="00E926E6">
        <w:rPr>
          <w:rFonts w:ascii="Times New Roman" w:hAnsi="Times New Roman" w:cs="Times New Roman"/>
          <w:sz w:val="24"/>
          <w:szCs w:val="24"/>
        </w:rPr>
        <w:t>.</w:t>
      </w:r>
    </w:p>
    <w:p w:rsidR="00E926E6" w:rsidRPr="00E926E6" w:rsidRDefault="00E926E6" w:rsidP="00E929E2">
      <w:pPr>
        <w:spacing w:after="0"/>
        <w:jc w:val="both"/>
        <w:rPr>
          <w:rFonts w:ascii="Times New Roman" w:hAnsi="Times New Roman" w:cs="Times New Roman"/>
          <w:sz w:val="24"/>
          <w:szCs w:val="24"/>
        </w:rPr>
      </w:pPr>
    </w:p>
    <w:p w:rsidR="00E926E6" w:rsidRPr="00EA2C60" w:rsidRDefault="009A32B9" w:rsidP="00E929E2">
      <w:pPr>
        <w:spacing w:after="0"/>
        <w:jc w:val="both"/>
        <w:rPr>
          <w:rFonts w:ascii="Times New Roman" w:hAnsi="Times New Roman" w:cs="Times New Roman"/>
          <w:i/>
          <w:sz w:val="24"/>
          <w:szCs w:val="24"/>
        </w:rPr>
      </w:pPr>
      <w:r w:rsidRPr="00EF0242">
        <w:rPr>
          <w:rFonts w:ascii="Times New Roman" w:hAnsi="Times New Roman" w:cs="Times New Roman"/>
          <w:i/>
          <w:sz w:val="24"/>
          <w:szCs w:val="24"/>
        </w:rPr>
        <w:t xml:space="preserve">Note: </w:t>
      </w:r>
      <w:r w:rsidR="00EF0242">
        <w:rPr>
          <w:rFonts w:ascii="Times New Roman" w:hAnsi="Times New Roman" w:cs="Times New Roman"/>
          <w:i/>
          <w:sz w:val="24"/>
          <w:szCs w:val="24"/>
        </w:rPr>
        <w:t>This</w:t>
      </w:r>
      <w:r w:rsidRPr="00EF0242">
        <w:rPr>
          <w:rFonts w:ascii="Times New Roman" w:hAnsi="Times New Roman" w:cs="Times New Roman"/>
          <w:i/>
          <w:sz w:val="24"/>
          <w:szCs w:val="24"/>
        </w:rPr>
        <w:t xml:space="preserve"> </w:t>
      </w:r>
      <w:r w:rsidR="006971A3" w:rsidRPr="00EF0242">
        <w:rPr>
          <w:rFonts w:ascii="Times New Roman" w:hAnsi="Times New Roman" w:cs="Times New Roman"/>
          <w:i/>
          <w:sz w:val="24"/>
          <w:szCs w:val="24"/>
        </w:rPr>
        <w:t>S</w:t>
      </w:r>
      <w:r w:rsidR="005B681A" w:rsidRPr="00EF0242">
        <w:rPr>
          <w:rFonts w:ascii="Times New Roman" w:hAnsi="Times New Roman" w:cs="Times New Roman"/>
          <w:i/>
          <w:sz w:val="24"/>
          <w:szCs w:val="24"/>
        </w:rPr>
        <w:t xml:space="preserve">ample RTKL </w:t>
      </w:r>
      <w:r w:rsidR="006971A3" w:rsidRPr="00EF0242">
        <w:rPr>
          <w:rFonts w:ascii="Times New Roman" w:hAnsi="Times New Roman" w:cs="Times New Roman"/>
          <w:i/>
          <w:sz w:val="24"/>
          <w:szCs w:val="24"/>
        </w:rPr>
        <w:t>P</w:t>
      </w:r>
      <w:r w:rsidRPr="00EF0242">
        <w:rPr>
          <w:rFonts w:ascii="Times New Roman" w:hAnsi="Times New Roman" w:cs="Times New Roman"/>
          <w:i/>
          <w:sz w:val="24"/>
          <w:szCs w:val="24"/>
        </w:rPr>
        <w:t xml:space="preserve">olicy </w:t>
      </w:r>
      <w:r w:rsidR="005B681A" w:rsidRPr="00EF0242">
        <w:rPr>
          <w:rFonts w:ascii="Times New Roman" w:hAnsi="Times New Roman" w:cs="Times New Roman"/>
          <w:i/>
          <w:sz w:val="24"/>
          <w:szCs w:val="24"/>
        </w:rPr>
        <w:t xml:space="preserve">does not address all </w:t>
      </w:r>
      <w:r w:rsidR="007F6EF6">
        <w:rPr>
          <w:rFonts w:ascii="Times New Roman" w:hAnsi="Times New Roman" w:cs="Times New Roman"/>
          <w:i/>
          <w:sz w:val="24"/>
          <w:szCs w:val="24"/>
        </w:rPr>
        <w:t xml:space="preserve">of the </w:t>
      </w:r>
      <w:r w:rsidR="005B681A" w:rsidRPr="00EF0242">
        <w:rPr>
          <w:rFonts w:ascii="Times New Roman" w:hAnsi="Times New Roman" w:cs="Times New Roman"/>
          <w:i/>
          <w:sz w:val="24"/>
          <w:szCs w:val="24"/>
        </w:rPr>
        <w:t>issues agenc</w:t>
      </w:r>
      <w:r w:rsidR="007F6EF6">
        <w:rPr>
          <w:rFonts w:ascii="Times New Roman" w:hAnsi="Times New Roman" w:cs="Times New Roman"/>
          <w:i/>
          <w:sz w:val="24"/>
          <w:szCs w:val="24"/>
        </w:rPr>
        <w:t>ies</w:t>
      </w:r>
      <w:r w:rsidR="005B681A" w:rsidRPr="00EF0242">
        <w:rPr>
          <w:rFonts w:ascii="Times New Roman" w:hAnsi="Times New Roman" w:cs="Times New Roman"/>
          <w:i/>
          <w:sz w:val="24"/>
          <w:szCs w:val="24"/>
        </w:rPr>
        <w:t xml:space="preserve"> may consider when responding to a RTKL request</w:t>
      </w:r>
      <w:r w:rsidRPr="00EF0242">
        <w:rPr>
          <w:rFonts w:ascii="Times New Roman" w:hAnsi="Times New Roman" w:cs="Times New Roman"/>
          <w:i/>
          <w:sz w:val="24"/>
          <w:szCs w:val="24"/>
        </w:rPr>
        <w:t>.</w:t>
      </w:r>
      <w:r w:rsidR="00EF0242" w:rsidRPr="00EF0242">
        <w:rPr>
          <w:rFonts w:ascii="Times New Roman" w:hAnsi="Times New Roman" w:cs="Times New Roman"/>
          <w:i/>
          <w:sz w:val="24"/>
          <w:szCs w:val="24"/>
        </w:rPr>
        <w:t xml:space="preserve"> </w:t>
      </w:r>
      <w:r w:rsidR="00BC04E3" w:rsidRPr="00EF0242">
        <w:rPr>
          <w:rFonts w:ascii="Times New Roman" w:hAnsi="Times New Roman" w:cs="Times New Roman"/>
          <w:i/>
          <w:sz w:val="24"/>
          <w:szCs w:val="24"/>
        </w:rPr>
        <w:t>The bracketed text includes common information that may vary from agency to agency.</w:t>
      </w:r>
      <w:r w:rsidR="00EF0242" w:rsidRPr="00EF0242">
        <w:rPr>
          <w:rFonts w:ascii="Times New Roman" w:hAnsi="Times New Roman" w:cs="Times New Roman"/>
          <w:i/>
          <w:sz w:val="24"/>
          <w:szCs w:val="24"/>
        </w:rPr>
        <w:t xml:space="preserve"> </w:t>
      </w:r>
      <w:r w:rsidRPr="00EF0242">
        <w:rPr>
          <w:rFonts w:ascii="Times New Roman" w:hAnsi="Times New Roman" w:cs="Times New Roman"/>
          <w:i/>
          <w:sz w:val="24"/>
          <w:szCs w:val="24"/>
        </w:rPr>
        <w:t xml:space="preserve">Agencies using </w:t>
      </w:r>
      <w:r w:rsidR="007F6EF6">
        <w:rPr>
          <w:rFonts w:ascii="Times New Roman" w:hAnsi="Times New Roman" w:cs="Times New Roman"/>
          <w:i/>
          <w:sz w:val="24"/>
          <w:szCs w:val="24"/>
        </w:rPr>
        <w:t xml:space="preserve">this </w:t>
      </w:r>
      <w:r w:rsidR="006971A3" w:rsidRPr="00EF0242">
        <w:rPr>
          <w:rFonts w:ascii="Times New Roman" w:hAnsi="Times New Roman" w:cs="Times New Roman"/>
          <w:i/>
          <w:sz w:val="24"/>
          <w:szCs w:val="24"/>
        </w:rPr>
        <w:t>S</w:t>
      </w:r>
      <w:r w:rsidR="005B681A" w:rsidRPr="00EF0242">
        <w:rPr>
          <w:rFonts w:ascii="Times New Roman" w:hAnsi="Times New Roman" w:cs="Times New Roman"/>
          <w:i/>
          <w:sz w:val="24"/>
          <w:szCs w:val="24"/>
        </w:rPr>
        <w:t xml:space="preserve">ample </w:t>
      </w:r>
      <w:r w:rsidR="006971A3" w:rsidRPr="00EF0242">
        <w:rPr>
          <w:rFonts w:ascii="Times New Roman" w:hAnsi="Times New Roman" w:cs="Times New Roman"/>
          <w:i/>
          <w:sz w:val="24"/>
          <w:szCs w:val="24"/>
        </w:rPr>
        <w:t>RTKL P</w:t>
      </w:r>
      <w:r w:rsidRPr="00EF0242">
        <w:rPr>
          <w:rFonts w:ascii="Times New Roman" w:hAnsi="Times New Roman" w:cs="Times New Roman"/>
          <w:i/>
          <w:sz w:val="24"/>
          <w:szCs w:val="24"/>
        </w:rPr>
        <w:t xml:space="preserve">olicy as a guide </w:t>
      </w:r>
      <w:r w:rsidR="005B681A" w:rsidRPr="00EF0242">
        <w:rPr>
          <w:rFonts w:ascii="Times New Roman" w:hAnsi="Times New Roman" w:cs="Times New Roman"/>
          <w:i/>
          <w:sz w:val="24"/>
          <w:szCs w:val="24"/>
        </w:rPr>
        <w:t xml:space="preserve">to develop </w:t>
      </w:r>
      <w:r w:rsidR="00806701" w:rsidRPr="00EF0242">
        <w:rPr>
          <w:rFonts w:ascii="Times New Roman" w:hAnsi="Times New Roman" w:cs="Times New Roman"/>
          <w:i/>
          <w:sz w:val="24"/>
          <w:szCs w:val="24"/>
        </w:rPr>
        <w:t xml:space="preserve">an </w:t>
      </w:r>
      <w:r w:rsidR="005B681A" w:rsidRPr="00EF0242">
        <w:rPr>
          <w:rFonts w:ascii="Times New Roman" w:hAnsi="Times New Roman" w:cs="Times New Roman"/>
          <w:i/>
          <w:sz w:val="24"/>
          <w:szCs w:val="24"/>
        </w:rPr>
        <w:t xml:space="preserve">individual policy </w:t>
      </w:r>
      <w:r w:rsidR="001D321B">
        <w:rPr>
          <w:rFonts w:ascii="Times New Roman" w:hAnsi="Times New Roman" w:cs="Times New Roman"/>
          <w:i/>
          <w:sz w:val="24"/>
          <w:szCs w:val="24"/>
        </w:rPr>
        <w:t>may wish to</w:t>
      </w:r>
      <w:r w:rsidR="00EF0242">
        <w:rPr>
          <w:rFonts w:ascii="Times New Roman" w:hAnsi="Times New Roman" w:cs="Times New Roman"/>
          <w:i/>
          <w:sz w:val="24"/>
          <w:szCs w:val="24"/>
        </w:rPr>
        <w:t xml:space="preserve"> </w:t>
      </w:r>
      <w:r w:rsidRPr="00EF0242">
        <w:rPr>
          <w:rFonts w:ascii="Times New Roman" w:hAnsi="Times New Roman" w:cs="Times New Roman"/>
          <w:i/>
          <w:sz w:val="24"/>
          <w:szCs w:val="24"/>
        </w:rPr>
        <w:t xml:space="preserve">consult with </w:t>
      </w:r>
      <w:r w:rsidR="00EF0242">
        <w:rPr>
          <w:rFonts w:ascii="Times New Roman" w:hAnsi="Times New Roman" w:cs="Times New Roman"/>
          <w:i/>
          <w:sz w:val="24"/>
          <w:szCs w:val="24"/>
        </w:rPr>
        <w:t>counsel</w:t>
      </w:r>
      <w:r w:rsidRPr="00EF0242">
        <w:rPr>
          <w:rFonts w:ascii="Times New Roman" w:hAnsi="Times New Roman" w:cs="Times New Roman"/>
          <w:i/>
          <w:sz w:val="24"/>
          <w:szCs w:val="24"/>
        </w:rPr>
        <w:t xml:space="preserve"> to </w:t>
      </w:r>
      <w:r w:rsidR="00EF0242">
        <w:rPr>
          <w:rFonts w:ascii="Times New Roman" w:hAnsi="Times New Roman" w:cs="Times New Roman"/>
          <w:i/>
          <w:sz w:val="24"/>
          <w:szCs w:val="24"/>
        </w:rPr>
        <w:t xml:space="preserve">ensure </w:t>
      </w:r>
      <w:r w:rsidRPr="00EF0242">
        <w:rPr>
          <w:rFonts w:ascii="Times New Roman" w:hAnsi="Times New Roman" w:cs="Times New Roman"/>
          <w:i/>
          <w:sz w:val="24"/>
          <w:szCs w:val="24"/>
        </w:rPr>
        <w:t xml:space="preserve">the </w:t>
      </w:r>
      <w:r w:rsidR="007F6EF6">
        <w:rPr>
          <w:rFonts w:ascii="Times New Roman" w:hAnsi="Times New Roman" w:cs="Times New Roman"/>
          <w:i/>
          <w:sz w:val="24"/>
          <w:szCs w:val="24"/>
        </w:rPr>
        <w:t xml:space="preserve">policy </w:t>
      </w:r>
      <w:r w:rsidRPr="00EF0242">
        <w:rPr>
          <w:rFonts w:ascii="Times New Roman" w:hAnsi="Times New Roman" w:cs="Times New Roman"/>
          <w:i/>
          <w:sz w:val="24"/>
          <w:szCs w:val="24"/>
        </w:rPr>
        <w:t>meet</w:t>
      </w:r>
      <w:r w:rsidR="00EF0242">
        <w:rPr>
          <w:rFonts w:ascii="Times New Roman" w:hAnsi="Times New Roman" w:cs="Times New Roman"/>
          <w:i/>
          <w:sz w:val="24"/>
          <w:szCs w:val="24"/>
        </w:rPr>
        <w:t>s</w:t>
      </w:r>
      <w:r w:rsidRPr="00EF0242">
        <w:rPr>
          <w:rFonts w:ascii="Times New Roman" w:hAnsi="Times New Roman" w:cs="Times New Roman"/>
          <w:i/>
          <w:sz w:val="24"/>
          <w:szCs w:val="24"/>
        </w:rPr>
        <w:t xml:space="preserve"> their specific needs.</w:t>
      </w:r>
    </w:p>
    <w:p w:rsidR="00E926E6" w:rsidRDefault="00E926E6" w:rsidP="00E929E2">
      <w:pPr>
        <w:rPr>
          <w:rFonts w:ascii="Times New Roman" w:hAnsi="Times New Roman" w:cs="Times New Roman"/>
          <w:b/>
          <w:sz w:val="32"/>
          <w:szCs w:val="32"/>
        </w:rPr>
      </w:pPr>
      <w:r>
        <w:rPr>
          <w:rFonts w:ascii="Times New Roman" w:hAnsi="Times New Roman" w:cs="Times New Roman"/>
          <w:b/>
          <w:sz w:val="32"/>
          <w:szCs w:val="32"/>
        </w:rPr>
        <w:br w:type="page"/>
      </w:r>
    </w:p>
    <w:p w:rsidR="00290A11" w:rsidRDefault="009A32B9" w:rsidP="00E929E2">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1D321B">
        <w:rPr>
          <w:rFonts w:ascii="Times New Roman" w:hAnsi="Times New Roman" w:cs="Times New Roman"/>
          <w:b/>
          <w:i/>
          <w:sz w:val="32"/>
          <w:szCs w:val="32"/>
        </w:rPr>
        <w:t>Agency name</w:t>
      </w:r>
      <w:r>
        <w:rPr>
          <w:rFonts w:ascii="Times New Roman" w:hAnsi="Times New Roman" w:cs="Times New Roman"/>
          <w:b/>
          <w:sz w:val="32"/>
          <w:szCs w:val="32"/>
        </w:rPr>
        <w:t>]</w:t>
      </w:r>
    </w:p>
    <w:p w:rsidR="009A32B9" w:rsidRPr="001E27F5" w:rsidRDefault="001D321B" w:rsidP="00E929E2">
      <w:pPr>
        <w:spacing w:after="0"/>
        <w:jc w:val="center"/>
        <w:rPr>
          <w:rFonts w:ascii="Times New Roman" w:hAnsi="Times New Roman" w:cs="Times New Roman"/>
          <w:b/>
          <w:sz w:val="32"/>
          <w:szCs w:val="32"/>
        </w:rPr>
      </w:pPr>
      <w:r>
        <w:rPr>
          <w:rFonts w:ascii="Times New Roman" w:hAnsi="Times New Roman" w:cs="Times New Roman"/>
          <w:b/>
          <w:sz w:val="32"/>
          <w:szCs w:val="32"/>
        </w:rPr>
        <w:t>Right-to-Know Law Policy</w:t>
      </w:r>
    </w:p>
    <w:p w:rsidR="00E926E6" w:rsidRDefault="00E926E6" w:rsidP="00E929E2">
      <w:pPr>
        <w:spacing w:after="0"/>
        <w:jc w:val="center"/>
        <w:rPr>
          <w:rFonts w:ascii="Times New Roman" w:hAnsi="Times New Roman" w:cs="Times New Roman"/>
          <w:sz w:val="24"/>
          <w:szCs w:val="24"/>
        </w:rPr>
      </w:pPr>
    </w:p>
    <w:p w:rsidR="001E27F5" w:rsidRDefault="001E27F5" w:rsidP="00E929E2">
      <w:pPr>
        <w:spacing w:after="0"/>
        <w:jc w:val="center"/>
        <w:rPr>
          <w:rFonts w:ascii="Times New Roman" w:hAnsi="Times New Roman" w:cs="Times New Roman"/>
          <w:sz w:val="24"/>
          <w:szCs w:val="24"/>
        </w:rPr>
      </w:pPr>
      <w:r w:rsidRPr="001E27F5">
        <w:rPr>
          <w:rFonts w:ascii="Times New Roman" w:hAnsi="Times New Roman" w:cs="Times New Roman"/>
          <w:sz w:val="24"/>
          <w:szCs w:val="24"/>
        </w:rPr>
        <w:t xml:space="preserve">(Adopted </w:t>
      </w:r>
      <w:r w:rsidR="00326561">
        <w:rPr>
          <w:rFonts w:ascii="Times New Roman" w:hAnsi="Times New Roman" w:cs="Times New Roman"/>
          <w:sz w:val="24"/>
          <w:szCs w:val="24"/>
        </w:rPr>
        <w:t>[Date the Agency adopted the RTKL Policy]</w:t>
      </w:r>
      <w:r w:rsidRPr="001E27F5">
        <w:rPr>
          <w:rFonts w:ascii="Times New Roman" w:hAnsi="Times New Roman" w:cs="Times New Roman"/>
          <w:sz w:val="24"/>
          <w:szCs w:val="24"/>
        </w:rPr>
        <w:t xml:space="preserve"> pursuant to 65 P.S. § 67.504(a))</w:t>
      </w:r>
    </w:p>
    <w:p w:rsidR="00326561" w:rsidRDefault="00326561" w:rsidP="00E929E2">
      <w:pPr>
        <w:spacing w:after="0"/>
        <w:jc w:val="center"/>
        <w:rPr>
          <w:rFonts w:ascii="Times New Roman" w:hAnsi="Times New Roman" w:cs="Times New Roman"/>
          <w:b/>
          <w:sz w:val="24"/>
          <w:szCs w:val="24"/>
        </w:rPr>
      </w:pPr>
      <w:r w:rsidRPr="00326561">
        <w:rPr>
          <w:rFonts w:ascii="Times New Roman" w:hAnsi="Times New Roman" w:cs="Times New Roman"/>
          <w:b/>
          <w:sz w:val="24"/>
          <w:szCs w:val="24"/>
        </w:rPr>
        <w:t>Effective Date: [</w:t>
      </w:r>
      <w:r w:rsidRPr="001D321B">
        <w:rPr>
          <w:rFonts w:ascii="Times New Roman" w:hAnsi="Times New Roman" w:cs="Times New Roman"/>
          <w:b/>
          <w:i/>
          <w:sz w:val="24"/>
          <w:szCs w:val="24"/>
        </w:rPr>
        <w:t xml:space="preserve">Effective </w:t>
      </w:r>
      <w:r w:rsidR="001D321B">
        <w:rPr>
          <w:rFonts w:ascii="Times New Roman" w:hAnsi="Times New Roman" w:cs="Times New Roman"/>
          <w:b/>
          <w:i/>
          <w:sz w:val="24"/>
          <w:szCs w:val="24"/>
        </w:rPr>
        <w:t>d</w:t>
      </w:r>
      <w:r w:rsidRPr="001D321B">
        <w:rPr>
          <w:rFonts w:ascii="Times New Roman" w:hAnsi="Times New Roman" w:cs="Times New Roman"/>
          <w:b/>
          <w:i/>
          <w:sz w:val="24"/>
          <w:szCs w:val="24"/>
        </w:rPr>
        <w:t xml:space="preserve">ate of </w:t>
      </w:r>
      <w:r w:rsidR="001D321B">
        <w:rPr>
          <w:rFonts w:ascii="Times New Roman" w:hAnsi="Times New Roman" w:cs="Times New Roman"/>
          <w:b/>
          <w:i/>
          <w:sz w:val="24"/>
          <w:szCs w:val="24"/>
        </w:rPr>
        <w:t>p</w:t>
      </w:r>
      <w:r w:rsidRPr="001D321B">
        <w:rPr>
          <w:rFonts w:ascii="Times New Roman" w:hAnsi="Times New Roman" w:cs="Times New Roman"/>
          <w:b/>
          <w:i/>
          <w:sz w:val="24"/>
          <w:szCs w:val="24"/>
        </w:rPr>
        <w:t>olicy</w:t>
      </w:r>
      <w:r w:rsidRPr="00326561">
        <w:rPr>
          <w:rFonts w:ascii="Times New Roman" w:hAnsi="Times New Roman" w:cs="Times New Roman"/>
          <w:b/>
          <w:sz w:val="24"/>
          <w:szCs w:val="24"/>
        </w:rPr>
        <w:t>]</w:t>
      </w:r>
    </w:p>
    <w:p w:rsidR="007F6EF6" w:rsidRPr="007F6EF6" w:rsidRDefault="007F6EF6" w:rsidP="00E929E2">
      <w:pPr>
        <w:spacing w:after="0"/>
        <w:rPr>
          <w:rFonts w:ascii="Times New Roman" w:hAnsi="Times New Roman" w:cs="Times New Roman"/>
          <w:sz w:val="24"/>
          <w:szCs w:val="24"/>
        </w:rPr>
      </w:pPr>
    </w:p>
    <w:p w:rsidR="001E27F5" w:rsidRPr="001E27F5" w:rsidRDefault="001E27F5" w:rsidP="00E929E2">
      <w:pPr>
        <w:pStyle w:val="ListParagraph"/>
        <w:numPr>
          <w:ilvl w:val="0"/>
          <w:numId w:val="1"/>
        </w:numPr>
        <w:spacing w:after="0"/>
        <w:contextualSpacing w:val="0"/>
        <w:jc w:val="both"/>
        <w:rPr>
          <w:rFonts w:ascii="Times New Roman" w:hAnsi="Times New Roman" w:cs="Times New Roman"/>
          <w:b/>
          <w:sz w:val="24"/>
          <w:szCs w:val="24"/>
        </w:rPr>
      </w:pPr>
      <w:r w:rsidRPr="001E27F5">
        <w:rPr>
          <w:rFonts w:ascii="Times New Roman" w:hAnsi="Times New Roman" w:cs="Times New Roman"/>
          <w:b/>
          <w:sz w:val="24"/>
          <w:szCs w:val="24"/>
        </w:rPr>
        <w:t>Authority</w:t>
      </w:r>
    </w:p>
    <w:p w:rsidR="001E27F5" w:rsidRPr="001E27F5" w:rsidRDefault="001E27F5" w:rsidP="00E929E2">
      <w:pPr>
        <w:spacing w:after="0"/>
        <w:jc w:val="both"/>
        <w:rPr>
          <w:rFonts w:ascii="Times New Roman" w:hAnsi="Times New Roman" w:cs="Times New Roman"/>
          <w:sz w:val="24"/>
          <w:szCs w:val="24"/>
        </w:rPr>
      </w:pPr>
    </w:p>
    <w:p w:rsidR="001E27F5" w:rsidRPr="00B42759" w:rsidRDefault="001E27F5" w:rsidP="00E929E2">
      <w:pPr>
        <w:spacing w:after="0"/>
        <w:ind w:left="1080"/>
        <w:jc w:val="both"/>
        <w:rPr>
          <w:rFonts w:ascii="Times New Roman" w:hAnsi="Times New Roman" w:cs="Times New Roman"/>
          <w:sz w:val="24"/>
          <w:szCs w:val="24"/>
        </w:rPr>
      </w:pPr>
      <w:r w:rsidRPr="00B42759">
        <w:rPr>
          <w:rFonts w:ascii="Times New Roman" w:hAnsi="Times New Roman" w:cs="Times New Roman"/>
          <w:sz w:val="24"/>
          <w:szCs w:val="24"/>
        </w:rPr>
        <w:t>[</w:t>
      </w:r>
      <w:r w:rsidR="001D321B" w:rsidRPr="00B42759">
        <w:rPr>
          <w:rFonts w:ascii="Times New Roman" w:hAnsi="Times New Roman" w:cs="Times New Roman"/>
          <w:b/>
          <w:i/>
          <w:sz w:val="24"/>
          <w:szCs w:val="24"/>
        </w:rPr>
        <w:t>Agency name</w:t>
      </w:r>
      <w:r w:rsidRPr="00B42759">
        <w:rPr>
          <w:rFonts w:ascii="Times New Roman" w:hAnsi="Times New Roman" w:cs="Times New Roman"/>
          <w:sz w:val="24"/>
          <w:szCs w:val="24"/>
        </w:rPr>
        <w:t>] (“</w:t>
      </w:r>
      <w:r w:rsidR="00E91D99" w:rsidRPr="00B42759">
        <w:rPr>
          <w:rFonts w:ascii="Times New Roman" w:hAnsi="Times New Roman" w:cs="Times New Roman"/>
          <w:sz w:val="24"/>
          <w:szCs w:val="24"/>
        </w:rPr>
        <w:t>Agency</w:t>
      </w:r>
      <w:r w:rsidRPr="00B42759">
        <w:rPr>
          <w:rFonts w:ascii="Times New Roman" w:hAnsi="Times New Roman" w:cs="Times New Roman"/>
          <w:sz w:val="24"/>
          <w:szCs w:val="24"/>
        </w:rPr>
        <w:t>”) adopts this policy pursuant to Section 504(a) of the Right-to-Know Law, 65 P.S. §§ 67.101-67.3104 (“RTKL”).</w:t>
      </w:r>
      <w:r w:rsidR="006254FA" w:rsidRPr="00B42759">
        <w:rPr>
          <w:rFonts w:ascii="Times New Roman" w:hAnsi="Times New Roman" w:cs="Times New Roman"/>
          <w:sz w:val="24"/>
          <w:szCs w:val="24"/>
        </w:rPr>
        <w:t xml:space="preserve"> </w:t>
      </w:r>
      <w:r w:rsidR="00E334D5" w:rsidRPr="00B42759">
        <w:rPr>
          <w:rFonts w:ascii="Times New Roman" w:hAnsi="Times New Roman" w:cs="Times New Roman"/>
          <w:sz w:val="24"/>
          <w:szCs w:val="24"/>
        </w:rPr>
        <w:t>T</w:t>
      </w:r>
      <w:r w:rsidR="006254FA" w:rsidRPr="00B42759">
        <w:rPr>
          <w:rFonts w:ascii="Times New Roman" w:hAnsi="Times New Roman" w:cs="Times New Roman"/>
          <w:sz w:val="24"/>
          <w:szCs w:val="24"/>
        </w:rPr>
        <w:t xml:space="preserve">he </w:t>
      </w:r>
      <w:r w:rsidR="000C1B9F" w:rsidRPr="00B42759">
        <w:rPr>
          <w:rFonts w:ascii="Times New Roman" w:hAnsi="Times New Roman" w:cs="Times New Roman"/>
          <w:sz w:val="24"/>
          <w:szCs w:val="24"/>
        </w:rPr>
        <w:t xml:space="preserve">Agency has </w:t>
      </w:r>
      <w:r w:rsidR="00E334D5" w:rsidRPr="00B42759">
        <w:rPr>
          <w:rFonts w:ascii="Times New Roman" w:hAnsi="Times New Roman" w:cs="Times New Roman"/>
          <w:sz w:val="24"/>
          <w:szCs w:val="24"/>
        </w:rPr>
        <w:t>made this policy available to the public</w:t>
      </w:r>
      <w:r w:rsidR="000C1B9F" w:rsidRPr="00B42759">
        <w:rPr>
          <w:rFonts w:ascii="Times New Roman" w:hAnsi="Times New Roman" w:cs="Times New Roman"/>
          <w:sz w:val="24"/>
          <w:szCs w:val="24"/>
        </w:rPr>
        <w:t xml:space="preserve"> at its administrative office</w:t>
      </w:r>
      <w:r w:rsidR="00E334D5" w:rsidRPr="00B42759">
        <w:rPr>
          <w:rFonts w:ascii="Times New Roman" w:hAnsi="Times New Roman" w:cs="Times New Roman"/>
          <w:sz w:val="24"/>
          <w:szCs w:val="24"/>
        </w:rPr>
        <w:t>(</w:t>
      </w:r>
      <w:r w:rsidR="000C1B9F" w:rsidRPr="00B42759">
        <w:rPr>
          <w:rFonts w:ascii="Times New Roman" w:hAnsi="Times New Roman" w:cs="Times New Roman"/>
          <w:sz w:val="24"/>
          <w:szCs w:val="24"/>
        </w:rPr>
        <w:t>s</w:t>
      </w:r>
      <w:r w:rsidR="00E334D5" w:rsidRPr="00B42759">
        <w:rPr>
          <w:rFonts w:ascii="Times New Roman" w:hAnsi="Times New Roman" w:cs="Times New Roman"/>
          <w:sz w:val="24"/>
          <w:szCs w:val="24"/>
        </w:rPr>
        <w:t>)</w:t>
      </w:r>
      <w:r w:rsidR="000C1B9F" w:rsidRPr="00B42759">
        <w:rPr>
          <w:rFonts w:ascii="Times New Roman" w:hAnsi="Times New Roman" w:cs="Times New Roman"/>
          <w:sz w:val="24"/>
          <w:szCs w:val="24"/>
        </w:rPr>
        <w:t xml:space="preserve"> </w:t>
      </w:r>
      <w:r w:rsidR="006254FA" w:rsidRPr="00B42759">
        <w:rPr>
          <w:rFonts w:ascii="Times New Roman" w:hAnsi="Times New Roman" w:cs="Times New Roman"/>
          <w:sz w:val="24"/>
          <w:szCs w:val="24"/>
        </w:rPr>
        <w:t xml:space="preserve">[and </w:t>
      </w:r>
      <w:r w:rsidR="000C1B9F" w:rsidRPr="00B42759">
        <w:rPr>
          <w:rFonts w:ascii="Times New Roman" w:hAnsi="Times New Roman" w:cs="Times New Roman"/>
          <w:sz w:val="24"/>
          <w:szCs w:val="24"/>
        </w:rPr>
        <w:t xml:space="preserve">on </w:t>
      </w:r>
      <w:r w:rsidR="006254FA" w:rsidRPr="00B42759">
        <w:rPr>
          <w:rFonts w:ascii="Times New Roman" w:hAnsi="Times New Roman" w:cs="Times New Roman"/>
          <w:sz w:val="24"/>
          <w:szCs w:val="24"/>
        </w:rPr>
        <w:t>its public web</w:t>
      </w:r>
      <w:r w:rsidR="000C1B9F" w:rsidRPr="00B42759">
        <w:rPr>
          <w:rFonts w:ascii="Times New Roman" w:hAnsi="Times New Roman" w:cs="Times New Roman"/>
          <w:sz w:val="24"/>
          <w:szCs w:val="24"/>
        </w:rPr>
        <w:t xml:space="preserve">site] along with a </w:t>
      </w:r>
      <w:r w:rsidR="00E334D5" w:rsidRPr="00B42759">
        <w:rPr>
          <w:rFonts w:ascii="Times New Roman" w:hAnsi="Times New Roman" w:cs="Times New Roman"/>
          <w:sz w:val="24"/>
          <w:szCs w:val="24"/>
        </w:rPr>
        <w:t>[the Agency Request form or the RTKL Uniform Request Form]</w:t>
      </w:r>
      <w:r w:rsidR="000C1B9F" w:rsidRPr="00B42759">
        <w:rPr>
          <w:rFonts w:ascii="Times New Roman" w:hAnsi="Times New Roman" w:cs="Times New Roman"/>
          <w:sz w:val="24"/>
          <w:szCs w:val="24"/>
        </w:rPr>
        <w:t>.</w:t>
      </w:r>
      <w:r w:rsidR="00B42759">
        <w:rPr>
          <w:rFonts w:ascii="Times New Roman" w:hAnsi="Times New Roman" w:cs="Times New Roman"/>
          <w:sz w:val="24"/>
          <w:szCs w:val="24"/>
        </w:rPr>
        <w:t xml:space="preserve"> </w:t>
      </w:r>
      <w:r w:rsidR="00E334D5" w:rsidRPr="00B42759">
        <w:rPr>
          <w:rFonts w:ascii="Times New Roman" w:hAnsi="Times New Roman" w:cs="Times New Roman"/>
          <w:i/>
          <w:sz w:val="24"/>
          <w:szCs w:val="24"/>
        </w:rPr>
        <w:t>See</w:t>
      </w:r>
      <w:r w:rsidR="00E334D5" w:rsidRPr="00B42759">
        <w:rPr>
          <w:rFonts w:ascii="Times New Roman" w:hAnsi="Times New Roman" w:cs="Times New Roman"/>
          <w:sz w:val="24"/>
          <w:szCs w:val="24"/>
        </w:rPr>
        <w:t xml:space="preserve"> 65 P.S. § 67.504(b) (relating to agency posting requirements under the RTKL).</w:t>
      </w:r>
    </w:p>
    <w:p w:rsidR="00E83669" w:rsidRDefault="00E83669" w:rsidP="00E929E2">
      <w:pPr>
        <w:spacing w:after="0"/>
        <w:rPr>
          <w:rFonts w:ascii="Times New Roman" w:hAnsi="Times New Roman" w:cs="Times New Roman"/>
          <w:b/>
          <w:sz w:val="24"/>
          <w:szCs w:val="24"/>
        </w:rPr>
      </w:pPr>
    </w:p>
    <w:p w:rsidR="00F860CF" w:rsidRPr="00F860CF" w:rsidRDefault="00F860CF" w:rsidP="00E929E2">
      <w:pPr>
        <w:pStyle w:val="ListParagraph"/>
        <w:numPr>
          <w:ilvl w:val="0"/>
          <w:numId w:val="1"/>
        </w:numPr>
        <w:spacing w:after="0"/>
        <w:contextualSpacing w:val="0"/>
        <w:jc w:val="both"/>
        <w:rPr>
          <w:rFonts w:ascii="Times New Roman" w:hAnsi="Times New Roman" w:cs="Times New Roman"/>
          <w:sz w:val="24"/>
          <w:szCs w:val="24"/>
        </w:rPr>
      </w:pPr>
      <w:r>
        <w:rPr>
          <w:rFonts w:ascii="Times New Roman" w:hAnsi="Times New Roman" w:cs="Times New Roman"/>
          <w:b/>
          <w:sz w:val="24"/>
          <w:szCs w:val="24"/>
        </w:rPr>
        <w:t>Definitions</w:t>
      </w:r>
    </w:p>
    <w:p w:rsidR="00F860CF" w:rsidRDefault="00F860CF" w:rsidP="00E929E2">
      <w:pPr>
        <w:pStyle w:val="ListParagraph"/>
        <w:spacing w:after="0"/>
        <w:ind w:left="1080"/>
        <w:contextualSpacing w:val="0"/>
        <w:jc w:val="both"/>
        <w:rPr>
          <w:rFonts w:ascii="Times New Roman" w:hAnsi="Times New Roman" w:cs="Times New Roman"/>
          <w:b/>
          <w:sz w:val="24"/>
          <w:szCs w:val="24"/>
        </w:rPr>
      </w:pPr>
    </w:p>
    <w:p w:rsidR="00F860CF" w:rsidRDefault="00F860CF" w:rsidP="00E929E2">
      <w:pPr>
        <w:pStyle w:val="ListParagraph"/>
        <w:spacing w:after="0"/>
        <w:ind w:left="1080"/>
        <w:contextualSpacing w:val="0"/>
        <w:jc w:val="both"/>
        <w:rPr>
          <w:rFonts w:ascii="Times New Roman" w:hAnsi="Times New Roman" w:cs="Times New Roman"/>
          <w:sz w:val="24"/>
          <w:szCs w:val="24"/>
        </w:rPr>
      </w:pPr>
      <w:r>
        <w:rPr>
          <w:rFonts w:ascii="Times New Roman" w:hAnsi="Times New Roman" w:cs="Times New Roman"/>
          <w:sz w:val="24"/>
          <w:szCs w:val="24"/>
        </w:rPr>
        <w:t>All of the definitions set forth in the RTKL are incorporated into this policy by reference.</w:t>
      </w:r>
      <w:r w:rsidR="00EF0242">
        <w:rPr>
          <w:rFonts w:ascii="Times New Roman" w:hAnsi="Times New Roman" w:cs="Times New Roman"/>
          <w:sz w:val="24"/>
          <w:szCs w:val="24"/>
        </w:rPr>
        <w:t xml:space="preserve"> </w:t>
      </w:r>
      <w:r w:rsidR="0035296B" w:rsidRPr="001E27F5">
        <w:rPr>
          <w:rFonts w:ascii="Times New Roman" w:hAnsi="Times New Roman" w:cs="Times New Roman"/>
          <w:i/>
          <w:sz w:val="24"/>
          <w:szCs w:val="24"/>
        </w:rPr>
        <w:t>See</w:t>
      </w:r>
      <w:r w:rsidR="0035296B" w:rsidRPr="001E27F5">
        <w:rPr>
          <w:rFonts w:ascii="Times New Roman" w:hAnsi="Times New Roman" w:cs="Times New Roman"/>
          <w:sz w:val="24"/>
          <w:szCs w:val="24"/>
        </w:rPr>
        <w:t xml:space="preserve"> 65 P.S. § 67.</w:t>
      </w:r>
      <w:r w:rsidR="0035296B">
        <w:rPr>
          <w:rFonts w:ascii="Times New Roman" w:hAnsi="Times New Roman" w:cs="Times New Roman"/>
          <w:sz w:val="24"/>
          <w:szCs w:val="24"/>
        </w:rPr>
        <w:t>102.</w:t>
      </w:r>
    </w:p>
    <w:p w:rsidR="00F860CF" w:rsidRDefault="00F860CF" w:rsidP="00E929E2">
      <w:pPr>
        <w:pStyle w:val="ListParagraph"/>
        <w:spacing w:after="0"/>
        <w:ind w:left="1080"/>
        <w:contextualSpacing w:val="0"/>
        <w:jc w:val="both"/>
        <w:rPr>
          <w:rFonts w:ascii="Times New Roman" w:hAnsi="Times New Roman" w:cs="Times New Roman"/>
          <w:sz w:val="24"/>
          <w:szCs w:val="24"/>
        </w:rPr>
      </w:pPr>
    </w:p>
    <w:p w:rsidR="007F6EF6" w:rsidRPr="007F6EF6" w:rsidRDefault="007F6EF6" w:rsidP="00E929E2">
      <w:pPr>
        <w:pStyle w:val="ListParagraph"/>
        <w:spacing w:after="0"/>
        <w:ind w:left="1080"/>
        <w:contextualSpacing w:val="0"/>
        <w:jc w:val="both"/>
        <w:rPr>
          <w:rFonts w:ascii="Times New Roman" w:hAnsi="Times New Roman" w:cs="Times New Roman"/>
          <w:sz w:val="24"/>
          <w:szCs w:val="24"/>
        </w:rPr>
      </w:pPr>
      <w:r>
        <w:rPr>
          <w:rFonts w:ascii="Times New Roman" w:hAnsi="Times New Roman" w:cs="Times New Roman"/>
          <w:i/>
          <w:sz w:val="24"/>
          <w:szCs w:val="24"/>
        </w:rPr>
        <w:t>AORO.</w:t>
      </w:r>
      <w:r>
        <w:rPr>
          <w:rFonts w:ascii="Times New Roman" w:hAnsi="Times New Roman" w:cs="Times New Roman"/>
          <w:b/>
          <w:i/>
          <w:sz w:val="24"/>
          <w:szCs w:val="24"/>
        </w:rPr>
        <w:t xml:space="preserve"> </w:t>
      </w:r>
      <w:r>
        <w:rPr>
          <w:rFonts w:ascii="Times New Roman" w:hAnsi="Times New Roman" w:cs="Times New Roman"/>
          <w:sz w:val="24"/>
          <w:szCs w:val="24"/>
        </w:rPr>
        <w:t>The Agency Open Records Officer designated by the Agency</w:t>
      </w:r>
      <w:r w:rsidR="00DD07F5">
        <w:rPr>
          <w:rFonts w:ascii="Times New Roman" w:hAnsi="Times New Roman" w:cs="Times New Roman"/>
          <w:sz w:val="24"/>
          <w:szCs w:val="24"/>
        </w:rPr>
        <w:t xml:space="preserve"> pursuant to Section I</w:t>
      </w:r>
      <w:r w:rsidR="000F2AB9">
        <w:rPr>
          <w:rFonts w:ascii="Times New Roman" w:hAnsi="Times New Roman" w:cs="Times New Roman"/>
          <w:sz w:val="24"/>
          <w:szCs w:val="24"/>
        </w:rPr>
        <w:t>V</w:t>
      </w:r>
      <w:r w:rsidR="00DD07F5">
        <w:rPr>
          <w:rFonts w:ascii="Times New Roman" w:hAnsi="Times New Roman" w:cs="Times New Roman"/>
          <w:sz w:val="24"/>
          <w:szCs w:val="24"/>
        </w:rPr>
        <w:t xml:space="preserve"> of this policy.</w:t>
      </w:r>
    </w:p>
    <w:p w:rsidR="007F6EF6" w:rsidRDefault="007F6EF6" w:rsidP="00E929E2">
      <w:pPr>
        <w:pStyle w:val="ListParagraph"/>
        <w:spacing w:after="0"/>
        <w:ind w:left="1080"/>
        <w:contextualSpacing w:val="0"/>
        <w:jc w:val="both"/>
        <w:rPr>
          <w:rFonts w:ascii="Times New Roman" w:hAnsi="Times New Roman" w:cs="Times New Roman"/>
          <w:i/>
          <w:sz w:val="24"/>
          <w:szCs w:val="24"/>
        </w:rPr>
      </w:pPr>
    </w:p>
    <w:p w:rsidR="00F860CF" w:rsidRPr="00F860CF" w:rsidRDefault="008704C4" w:rsidP="00E929E2">
      <w:pPr>
        <w:pStyle w:val="ListParagraph"/>
        <w:spacing w:after="0"/>
        <w:ind w:left="1080"/>
        <w:contextualSpacing w:val="0"/>
        <w:jc w:val="both"/>
        <w:rPr>
          <w:rFonts w:ascii="Times New Roman" w:hAnsi="Times New Roman" w:cs="Times New Roman"/>
          <w:sz w:val="24"/>
          <w:szCs w:val="24"/>
        </w:rPr>
      </w:pPr>
      <w:r>
        <w:rPr>
          <w:rFonts w:ascii="Times New Roman" w:hAnsi="Times New Roman" w:cs="Times New Roman"/>
          <w:i/>
          <w:sz w:val="24"/>
          <w:szCs w:val="24"/>
        </w:rPr>
        <w:t>Business day</w:t>
      </w:r>
      <w:r w:rsidR="00F860CF"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F860CF" w:rsidRPr="001E27F5">
        <w:rPr>
          <w:rFonts w:ascii="Times New Roman" w:hAnsi="Times New Roman" w:cs="Times New Roman"/>
          <w:sz w:val="24"/>
          <w:szCs w:val="24"/>
        </w:rPr>
        <w:t xml:space="preserve">The regular business hours of the </w:t>
      </w:r>
      <w:r w:rsidR="00F860CF">
        <w:rPr>
          <w:rFonts w:ascii="Times New Roman" w:hAnsi="Times New Roman" w:cs="Times New Roman"/>
          <w:sz w:val="24"/>
          <w:szCs w:val="24"/>
        </w:rPr>
        <w:t>Agency</w:t>
      </w:r>
      <w:r w:rsidR="00F860CF" w:rsidRPr="001E27F5">
        <w:rPr>
          <w:rFonts w:ascii="Times New Roman" w:hAnsi="Times New Roman" w:cs="Times New Roman"/>
          <w:sz w:val="24"/>
          <w:szCs w:val="24"/>
        </w:rPr>
        <w:t xml:space="preserve"> are </w:t>
      </w:r>
      <w:r w:rsidR="00F860CF">
        <w:rPr>
          <w:rFonts w:ascii="Times New Roman" w:hAnsi="Times New Roman" w:cs="Times New Roman"/>
          <w:sz w:val="24"/>
          <w:szCs w:val="24"/>
        </w:rPr>
        <w:t>[</w:t>
      </w:r>
      <w:r w:rsidR="00F860CF" w:rsidRPr="001D321B">
        <w:rPr>
          <w:rFonts w:ascii="Times New Roman" w:hAnsi="Times New Roman" w:cs="Times New Roman"/>
          <w:b/>
          <w:i/>
          <w:sz w:val="24"/>
          <w:szCs w:val="24"/>
        </w:rPr>
        <w:t>Monday through Friday from 9:00 am to 5:00 pm</w:t>
      </w:r>
      <w:r w:rsidR="00F860CF">
        <w:rPr>
          <w:rFonts w:ascii="Times New Roman" w:hAnsi="Times New Roman" w:cs="Times New Roman"/>
          <w:sz w:val="24"/>
          <w:szCs w:val="24"/>
        </w:rPr>
        <w:t>]</w:t>
      </w:r>
      <w:r w:rsidR="00F860CF"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F860CF" w:rsidRPr="001E27F5">
        <w:rPr>
          <w:rFonts w:ascii="Times New Roman" w:hAnsi="Times New Roman" w:cs="Times New Roman"/>
          <w:sz w:val="24"/>
          <w:szCs w:val="24"/>
        </w:rPr>
        <w:t xml:space="preserve">Business days exclude Saturday and Sunday and a weekday </w:t>
      </w:r>
      <w:r w:rsidR="0035296B">
        <w:rPr>
          <w:rFonts w:ascii="Times New Roman" w:hAnsi="Times New Roman" w:cs="Times New Roman"/>
          <w:sz w:val="24"/>
          <w:szCs w:val="24"/>
        </w:rPr>
        <w:t>on which</w:t>
      </w:r>
      <w:r w:rsidR="0035296B" w:rsidRPr="001E27F5">
        <w:rPr>
          <w:rFonts w:ascii="Times New Roman" w:hAnsi="Times New Roman" w:cs="Times New Roman"/>
          <w:sz w:val="24"/>
          <w:szCs w:val="24"/>
        </w:rPr>
        <w:t xml:space="preserve"> </w:t>
      </w:r>
      <w:r w:rsidR="00F860CF" w:rsidRPr="001E27F5">
        <w:rPr>
          <w:rFonts w:ascii="Times New Roman" w:hAnsi="Times New Roman" w:cs="Times New Roman"/>
          <w:sz w:val="24"/>
          <w:szCs w:val="24"/>
        </w:rPr>
        <w:t xml:space="preserve">the </w:t>
      </w:r>
      <w:r w:rsidR="00F860CF">
        <w:rPr>
          <w:rFonts w:ascii="Times New Roman" w:hAnsi="Times New Roman" w:cs="Times New Roman"/>
          <w:sz w:val="24"/>
          <w:szCs w:val="24"/>
        </w:rPr>
        <w:t>Agency</w:t>
      </w:r>
      <w:r w:rsidR="00F860CF" w:rsidRPr="001E27F5">
        <w:rPr>
          <w:rFonts w:ascii="Times New Roman" w:hAnsi="Times New Roman" w:cs="Times New Roman"/>
          <w:sz w:val="24"/>
          <w:szCs w:val="24"/>
        </w:rPr>
        <w:t xml:space="preserve"> is closed</w:t>
      </w:r>
      <w:r w:rsidR="00921363">
        <w:rPr>
          <w:rFonts w:ascii="Times New Roman" w:hAnsi="Times New Roman" w:cs="Times New Roman"/>
          <w:sz w:val="24"/>
          <w:szCs w:val="24"/>
        </w:rPr>
        <w:t xml:space="preserve"> for </w:t>
      </w:r>
      <w:r w:rsidR="003766F9">
        <w:rPr>
          <w:rFonts w:ascii="Times New Roman" w:hAnsi="Times New Roman" w:cs="Times New Roman"/>
          <w:sz w:val="24"/>
          <w:szCs w:val="24"/>
        </w:rPr>
        <w:t xml:space="preserve">business. </w:t>
      </w:r>
    </w:p>
    <w:p w:rsidR="001E27F5" w:rsidRPr="001E27F5" w:rsidRDefault="001E27F5" w:rsidP="00E929E2">
      <w:pPr>
        <w:spacing w:after="0"/>
        <w:jc w:val="both"/>
        <w:rPr>
          <w:rFonts w:ascii="Times New Roman" w:hAnsi="Times New Roman" w:cs="Times New Roman"/>
          <w:sz w:val="24"/>
          <w:szCs w:val="24"/>
        </w:rPr>
      </w:pPr>
    </w:p>
    <w:p w:rsidR="000F2AB9" w:rsidRPr="001E27F5" w:rsidRDefault="000F2AB9" w:rsidP="00E929E2">
      <w:pPr>
        <w:pStyle w:val="ListParagraph"/>
        <w:numPr>
          <w:ilvl w:val="0"/>
          <w:numId w:val="1"/>
        </w:numPr>
        <w:spacing w:after="0"/>
        <w:contextualSpacing w:val="0"/>
        <w:jc w:val="both"/>
        <w:rPr>
          <w:rFonts w:ascii="Times New Roman" w:hAnsi="Times New Roman" w:cs="Times New Roman"/>
          <w:b/>
          <w:sz w:val="24"/>
          <w:szCs w:val="24"/>
        </w:rPr>
      </w:pPr>
      <w:r w:rsidRPr="001E27F5">
        <w:rPr>
          <w:rFonts w:ascii="Times New Roman" w:hAnsi="Times New Roman" w:cs="Times New Roman"/>
          <w:b/>
          <w:sz w:val="24"/>
          <w:szCs w:val="24"/>
        </w:rPr>
        <w:t>A</w:t>
      </w:r>
      <w:r>
        <w:rPr>
          <w:rFonts w:ascii="Times New Roman" w:hAnsi="Times New Roman" w:cs="Times New Roman"/>
          <w:b/>
          <w:sz w:val="24"/>
          <w:szCs w:val="24"/>
        </w:rPr>
        <w:t>gency Website</w:t>
      </w:r>
    </w:p>
    <w:p w:rsidR="000F2AB9" w:rsidRPr="001E27F5" w:rsidRDefault="000F2AB9" w:rsidP="00E929E2">
      <w:pPr>
        <w:spacing w:after="0"/>
        <w:jc w:val="both"/>
        <w:rPr>
          <w:rFonts w:ascii="Times New Roman" w:hAnsi="Times New Roman" w:cs="Times New Roman"/>
          <w:sz w:val="24"/>
          <w:szCs w:val="24"/>
        </w:rPr>
      </w:pPr>
    </w:p>
    <w:p w:rsidR="000F2AB9" w:rsidRPr="00B42759" w:rsidRDefault="000F2AB9" w:rsidP="00E929E2">
      <w:pPr>
        <w:spacing w:after="0"/>
        <w:ind w:left="1080"/>
        <w:jc w:val="both"/>
        <w:rPr>
          <w:rFonts w:ascii="Times New Roman" w:hAnsi="Times New Roman" w:cs="Times New Roman"/>
          <w:sz w:val="24"/>
          <w:szCs w:val="24"/>
        </w:rPr>
      </w:pPr>
      <w:r w:rsidRPr="00B42759">
        <w:rPr>
          <w:rFonts w:ascii="Times New Roman" w:hAnsi="Times New Roman" w:cs="Times New Roman"/>
          <w:sz w:val="24"/>
          <w:szCs w:val="24"/>
        </w:rPr>
        <w:t>The Agency maintains a public website at [</w:t>
      </w:r>
      <w:r w:rsidRPr="00B42759">
        <w:rPr>
          <w:rFonts w:ascii="Times New Roman" w:hAnsi="Times New Roman" w:cs="Times New Roman"/>
          <w:b/>
          <w:i/>
          <w:sz w:val="24"/>
          <w:szCs w:val="24"/>
        </w:rPr>
        <w:t>address of website</w:t>
      </w:r>
      <w:r w:rsidRPr="00B42759">
        <w:rPr>
          <w:rFonts w:ascii="Times New Roman" w:hAnsi="Times New Roman" w:cs="Times New Roman"/>
          <w:sz w:val="24"/>
          <w:szCs w:val="24"/>
        </w:rPr>
        <w:t>]. Many of the records most commonly requested from the Agency are available on the website.</w:t>
      </w:r>
      <w:r w:rsidR="00B42759">
        <w:rPr>
          <w:rFonts w:ascii="Times New Roman" w:hAnsi="Times New Roman" w:cs="Times New Roman"/>
          <w:sz w:val="24"/>
          <w:szCs w:val="24"/>
        </w:rPr>
        <w:t xml:space="preserve"> </w:t>
      </w:r>
      <w:r w:rsidR="00E334D5">
        <w:rPr>
          <w:rFonts w:ascii="Times New Roman" w:hAnsi="Times New Roman" w:cs="Times New Roman"/>
          <w:sz w:val="24"/>
          <w:szCs w:val="24"/>
        </w:rPr>
        <w:t>T</w:t>
      </w:r>
      <w:r w:rsidR="000C1B9F" w:rsidRPr="00B42759">
        <w:rPr>
          <w:rFonts w:ascii="Times New Roman" w:hAnsi="Times New Roman" w:cs="Times New Roman"/>
          <w:sz w:val="24"/>
          <w:szCs w:val="24"/>
        </w:rPr>
        <w:t xml:space="preserve">he following information is also posted on the Agency’s website: AORO contact information; contact information for the OOR </w:t>
      </w:r>
      <w:r w:rsidR="00E334D5">
        <w:rPr>
          <w:rFonts w:ascii="Times New Roman" w:hAnsi="Times New Roman" w:cs="Times New Roman"/>
          <w:sz w:val="24"/>
          <w:szCs w:val="24"/>
        </w:rPr>
        <w:t>[and any</w:t>
      </w:r>
      <w:r w:rsidR="000C1B9F" w:rsidRPr="00B42759">
        <w:rPr>
          <w:rFonts w:ascii="Times New Roman" w:hAnsi="Times New Roman" w:cs="Times New Roman"/>
          <w:sz w:val="24"/>
          <w:szCs w:val="24"/>
        </w:rPr>
        <w:t xml:space="preserve"> another applicable appeals officer</w:t>
      </w:r>
      <w:r w:rsidR="00E334D5">
        <w:rPr>
          <w:rFonts w:ascii="Times New Roman" w:hAnsi="Times New Roman" w:cs="Times New Roman"/>
          <w:sz w:val="24"/>
          <w:szCs w:val="24"/>
        </w:rPr>
        <w:t>]</w:t>
      </w:r>
      <w:r w:rsidR="000C1B9F" w:rsidRPr="00B42759">
        <w:rPr>
          <w:rFonts w:ascii="Times New Roman" w:hAnsi="Times New Roman" w:cs="Times New Roman"/>
          <w:sz w:val="24"/>
          <w:szCs w:val="24"/>
        </w:rPr>
        <w:t>; a form which may be used to file a RTKL request; and a copy of this policy.</w:t>
      </w:r>
      <w:r w:rsidR="00B42759">
        <w:rPr>
          <w:rFonts w:ascii="Times New Roman" w:hAnsi="Times New Roman" w:cs="Times New Roman"/>
          <w:sz w:val="24"/>
          <w:szCs w:val="24"/>
        </w:rPr>
        <w:t xml:space="preserve"> </w:t>
      </w:r>
      <w:r w:rsidR="00E334D5" w:rsidRPr="009D0CC8">
        <w:rPr>
          <w:rFonts w:ascii="Times New Roman" w:hAnsi="Times New Roman" w:cs="Times New Roman"/>
          <w:i/>
          <w:sz w:val="24"/>
          <w:szCs w:val="24"/>
        </w:rPr>
        <w:t>See</w:t>
      </w:r>
      <w:r w:rsidR="00E334D5">
        <w:rPr>
          <w:rFonts w:ascii="Times New Roman" w:hAnsi="Times New Roman" w:cs="Times New Roman"/>
          <w:sz w:val="24"/>
          <w:szCs w:val="24"/>
        </w:rPr>
        <w:t xml:space="preserve"> 65 P.S. § 67.504(b) (relating to agency posting requirements under the RTKL).</w:t>
      </w:r>
    </w:p>
    <w:p w:rsidR="000F2AB9" w:rsidRDefault="000F2AB9" w:rsidP="00E929E2">
      <w:pPr>
        <w:spacing w:after="0"/>
        <w:ind w:left="1080"/>
        <w:jc w:val="both"/>
        <w:rPr>
          <w:rFonts w:ascii="Times New Roman" w:hAnsi="Times New Roman" w:cs="Times New Roman"/>
          <w:b/>
          <w:sz w:val="24"/>
          <w:szCs w:val="24"/>
        </w:rPr>
      </w:pPr>
    </w:p>
    <w:p w:rsidR="001E27F5" w:rsidRPr="001E27F5" w:rsidRDefault="001E27F5" w:rsidP="00E929E2">
      <w:pPr>
        <w:pStyle w:val="ListParagraph"/>
        <w:numPr>
          <w:ilvl w:val="0"/>
          <w:numId w:val="1"/>
        </w:numPr>
        <w:spacing w:after="0"/>
        <w:contextualSpacing w:val="0"/>
        <w:jc w:val="both"/>
        <w:rPr>
          <w:rFonts w:ascii="Times New Roman" w:hAnsi="Times New Roman" w:cs="Times New Roman"/>
          <w:b/>
          <w:sz w:val="24"/>
          <w:szCs w:val="24"/>
        </w:rPr>
      </w:pPr>
      <w:r w:rsidRPr="001E27F5">
        <w:rPr>
          <w:rFonts w:ascii="Times New Roman" w:hAnsi="Times New Roman" w:cs="Times New Roman"/>
          <w:b/>
          <w:sz w:val="24"/>
          <w:szCs w:val="24"/>
        </w:rPr>
        <w:t xml:space="preserve">Submitting a RTKL Request to the </w:t>
      </w:r>
      <w:r w:rsidR="00E91D99">
        <w:rPr>
          <w:rFonts w:ascii="Times New Roman" w:hAnsi="Times New Roman" w:cs="Times New Roman"/>
          <w:b/>
          <w:sz w:val="24"/>
          <w:szCs w:val="24"/>
        </w:rPr>
        <w:t>Agency</w:t>
      </w:r>
    </w:p>
    <w:p w:rsidR="001E27F5" w:rsidRPr="001E27F5" w:rsidRDefault="001E27F5" w:rsidP="00E929E2">
      <w:pPr>
        <w:spacing w:after="0"/>
        <w:jc w:val="both"/>
        <w:rPr>
          <w:rFonts w:ascii="Times New Roman" w:hAnsi="Times New Roman" w:cs="Times New Roman"/>
          <w:sz w:val="24"/>
          <w:szCs w:val="24"/>
        </w:rPr>
      </w:pPr>
    </w:p>
    <w:p w:rsidR="00BC04E3" w:rsidRPr="00170841" w:rsidRDefault="001E27F5" w:rsidP="00E929E2">
      <w:pPr>
        <w:pStyle w:val="ListParagraph"/>
        <w:numPr>
          <w:ilvl w:val="0"/>
          <w:numId w:val="7"/>
        </w:numPr>
        <w:spacing w:after="0"/>
        <w:contextualSpacing w:val="0"/>
        <w:jc w:val="both"/>
        <w:rPr>
          <w:rFonts w:ascii="Times New Roman" w:hAnsi="Times New Roman" w:cs="Times New Roman"/>
          <w:sz w:val="24"/>
          <w:szCs w:val="24"/>
        </w:rPr>
      </w:pPr>
      <w:r w:rsidRPr="00170841">
        <w:rPr>
          <w:rFonts w:ascii="Times New Roman" w:hAnsi="Times New Roman" w:cs="Times New Roman"/>
          <w:i/>
          <w:sz w:val="24"/>
          <w:szCs w:val="24"/>
        </w:rPr>
        <w:t>Open Records Officer</w:t>
      </w:r>
      <w:r w:rsidRPr="00170841">
        <w:rPr>
          <w:rFonts w:ascii="Times New Roman" w:hAnsi="Times New Roman" w:cs="Times New Roman"/>
          <w:sz w:val="24"/>
          <w:szCs w:val="24"/>
        </w:rPr>
        <w:t>.</w:t>
      </w:r>
      <w:r w:rsidR="00EF0242">
        <w:rPr>
          <w:rFonts w:ascii="Times New Roman" w:hAnsi="Times New Roman" w:cs="Times New Roman"/>
          <w:sz w:val="24"/>
          <w:szCs w:val="24"/>
        </w:rPr>
        <w:t xml:space="preserve"> </w:t>
      </w:r>
      <w:r w:rsidRPr="00170841">
        <w:rPr>
          <w:rFonts w:ascii="Times New Roman" w:hAnsi="Times New Roman" w:cs="Times New Roman"/>
          <w:sz w:val="24"/>
          <w:szCs w:val="24"/>
        </w:rPr>
        <w:t xml:space="preserve">The </w:t>
      </w:r>
      <w:r w:rsidR="00E91D99" w:rsidRPr="00170841">
        <w:rPr>
          <w:rFonts w:ascii="Times New Roman" w:hAnsi="Times New Roman" w:cs="Times New Roman"/>
          <w:sz w:val="24"/>
          <w:szCs w:val="24"/>
        </w:rPr>
        <w:t>Agency</w:t>
      </w:r>
      <w:r w:rsidRPr="00170841">
        <w:rPr>
          <w:rFonts w:ascii="Times New Roman" w:hAnsi="Times New Roman" w:cs="Times New Roman"/>
          <w:sz w:val="24"/>
          <w:szCs w:val="24"/>
        </w:rPr>
        <w:t xml:space="preserve"> has designated an </w:t>
      </w:r>
      <w:r w:rsidR="007F6EF6">
        <w:rPr>
          <w:rFonts w:ascii="Times New Roman" w:hAnsi="Times New Roman" w:cs="Times New Roman"/>
          <w:sz w:val="24"/>
          <w:szCs w:val="24"/>
        </w:rPr>
        <w:t xml:space="preserve">AORO </w:t>
      </w:r>
      <w:r w:rsidR="0035296B" w:rsidRPr="00170841">
        <w:rPr>
          <w:rFonts w:ascii="Times New Roman" w:hAnsi="Times New Roman" w:cs="Times New Roman"/>
          <w:sz w:val="24"/>
          <w:szCs w:val="24"/>
        </w:rPr>
        <w:t xml:space="preserve">and an Alternate </w:t>
      </w:r>
      <w:r w:rsidR="007F6EF6">
        <w:rPr>
          <w:rFonts w:ascii="Times New Roman" w:hAnsi="Times New Roman" w:cs="Times New Roman"/>
          <w:sz w:val="24"/>
          <w:szCs w:val="24"/>
        </w:rPr>
        <w:t xml:space="preserve">AORO </w:t>
      </w:r>
      <w:r w:rsidRPr="00170841">
        <w:rPr>
          <w:rFonts w:ascii="Times New Roman" w:hAnsi="Times New Roman" w:cs="Times New Roman"/>
          <w:sz w:val="24"/>
          <w:szCs w:val="24"/>
        </w:rPr>
        <w:t xml:space="preserve">to respond to RTKL requests. </w:t>
      </w:r>
    </w:p>
    <w:p w:rsidR="00BC04E3" w:rsidRDefault="00BC04E3" w:rsidP="00E929E2">
      <w:pPr>
        <w:spacing w:after="0"/>
        <w:ind w:left="1440"/>
        <w:jc w:val="both"/>
        <w:rPr>
          <w:rFonts w:ascii="Times New Roman" w:hAnsi="Times New Roman" w:cs="Times New Roman"/>
          <w:sz w:val="24"/>
          <w:szCs w:val="24"/>
        </w:rPr>
      </w:pPr>
    </w:p>
    <w:p w:rsidR="001E27F5" w:rsidRPr="00400A8F" w:rsidRDefault="001E27F5" w:rsidP="00E929E2">
      <w:pPr>
        <w:spacing w:after="0"/>
        <w:ind w:left="1080" w:firstLine="360"/>
        <w:jc w:val="both"/>
        <w:rPr>
          <w:rFonts w:ascii="Times New Roman" w:hAnsi="Times New Roman" w:cs="Times New Roman"/>
          <w:sz w:val="24"/>
          <w:szCs w:val="24"/>
        </w:rPr>
      </w:pPr>
      <w:r w:rsidRPr="00400A8F">
        <w:rPr>
          <w:rFonts w:ascii="Times New Roman" w:hAnsi="Times New Roman" w:cs="Times New Roman"/>
          <w:sz w:val="24"/>
          <w:szCs w:val="24"/>
        </w:rPr>
        <w:lastRenderedPageBreak/>
        <w:t xml:space="preserve">The contact information for the </w:t>
      </w:r>
      <w:r w:rsidR="007F6EF6">
        <w:rPr>
          <w:rFonts w:ascii="Times New Roman" w:hAnsi="Times New Roman" w:cs="Times New Roman"/>
          <w:sz w:val="24"/>
          <w:szCs w:val="24"/>
        </w:rPr>
        <w:t xml:space="preserve">AORO </w:t>
      </w:r>
      <w:r w:rsidRPr="00400A8F">
        <w:rPr>
          <w:rFonts w:ascii="Times New Roman" w:hAnsi="Times New Roman" w:cs="Times New Roman"/>
          <w:sz w:val="24"/>
          <w:szCs w:val="24"/>
        </w:rPr>
        <w:t>is:</w:t>
      </w:r>
    </w:p>
    <w:p w:rsidR="001E27F5" w:rsidRPr="001E27F5" w:rsidRDefault="001E27F5" w:rsidP="00E929E2">
      <w:pPr>
        <w:spacing w:after="0"/>
        <w:jc w:val="both"/>
        <w:rPr>
          <w:rFonts w:ascii="Times New Roman" w:hAnsi="Times New Roman" w:cs="Times New Roman"/>
          <w:sz w:val="24"/>
          <w:szCs w:val="24"/>
        </w:rPr>
      </w:pPr>
    </w:p>
    <w:p w:rsidR="001E27F5" w:rsidRDefault="001E27F5" w:rsidP="00E929E2">
      <w:pPr>
        <w:spacing w:after="0"/>
        <w:ind w:left="1440"/>
        <w:jc w:val="both"/>
        <w:rPr>
          <w:rFonts w:ascii="Times New Roman" w:hAnsi="Times New Roman" w:cs="Times New Roman"/>
          <w:sz w:val="24"/>
          <w:szCs w:val="24"/>
        </w:rPr>
      </w:pPr>
      <w:r>
        <w:rPr>
          <w:rFonts w:ascii="Times New Roman" w:hAnsi="Times New Roman" w:cs="Times New Roman"/>
          <w:sz w:val="24"/>
          <w:szCs w:val="24"/>
        </w:rPr>
        <w:t>[</w:t>
      </w:r>
      <w:r w:rsidRPr="001D321B">
        <w:rPr>
          <w:rFonts w:ascii="Times New Roman" w:hAnsi="Times New Roman" w:cs="Times New Roman"/>
          <w:b/>
          <w:i/>
          <w:sz w:val="24"/>
          <w:szCs w:val="24"/>
        </w:rPr>
        <w:t xml:space="preserve">Name of </w:t>
      </w:r>
      <w:r w:rsidR="007F6EF6" w:rsidRPr="001D321B">
        <w:rPr>
          <w:rFonts w:ascii="Times New Roman" w:hAnsi="Times New Roman" w:cs="Times New Roman"/>
          <w:b/>
          <w:i/>
          <w:sz w:val="24"/>
          <w:szCs w:val="24"/>
        </w:rPr>
        <w:t>AORO</w:t>
      </w:r>
      <w:r>
        <w:rPr>
          <w:rFonts w:ascii="Times New Roman" w:hAnsi="Times New Roman" w:cs="Times New Roman"/>
          <w:sz w:val="24"/>
          <w:szCs w:val="24"/>
        </w:rPr>
        <w:t>]</w:t>
      </w:r>
      <w:r w:rsidR="007F6EF6">
        <w:rPr>
          <w:rFonts w:ascii="Times New Roman" w:hAnsi="Times New Roman" w:cs="Times New Roman"/>
          <w:sz w:val="24"/>
          <w:szCs w:val="24"/>
        </w:rPr>
        <w:t>, AORO</w:t>
      </w:r>
    </w:p>
    <w:p w:rsidR="00BC04E3" w:rsidRDefault="00BC04E3" w:rsidP="00E929E2">
      <w:pPr>
        <w:spacing w:after="0"/>
        <w:ind w:left="1440"/>
        <w:jc w:val="both"/>
        <w:rPr>
          <w:rFonts w:ascii="Times New Roman" w:hAnsi="Times New Roman" w:cs="Times New Roman"/>
          <w:sz w:val="24"/>
          <w:szCs w:val="24"/>
        </w:rPr>
      </w:pPr>
    </w:p>
    <w:p w:rsidR="00BC04E3" w:rsidRPr="001E27F5" w:rsidRDefault="00BC04E3" w:rsidP="00E929E2">
      <w:pPr>
        <w:spacing w:after="0"/>
        <w:ind w:left="1440"/>
        <w:jc w:val="both"/>
        <w:rPr>
          <w:rFonts w:ascii="Times New Roman" w:hAnsi="Times New Roman" w:cs="Times New Roman"/>
          <w:sz w:val="24"/>
          <w:szCs w:val="24"/>
        </w:rPr>
      </w:pPr>
      <w:r>
        <w:rPr>
          <w:rFonts w:ascii="Times New Roman" w:hAnsi="Times New Roman" w:cs="Times New Roman"/>
          <w:sz w:val="24"/>
          <w:szCs w:val="24"/>
        </w:rPr>
        <w:t>[</w:t>
      </w:r>
      <w:r w:rsidRPr="001D321B">
        <w:rPr>
          <w:rFonts w:ascii="Times New Roman" w:hAnsi="Times New Roman" w:cs="Times New Roman"/>
          <w:b/>
          <w:i/>
          <w:sz w:val="24"/>
          <w:szCs w:val="24"/>
        </w:rPr>
        <w:t xml:space="preserve">Name of Alternate </w:t>
      </w:r>
      <w:r w:rsidR="007F6EF6" w:rsidRPr="001D321B">
        <w:rPr>
          <w:rFonts w:ascii="Times New Roman" w:hAnsi="Times New Roman" w:cs="Times New Roman"/>
          <w:b/>
          <w:i/>
          <w:sz w:val="24"/>
          <w:szCs w:val="24"/>
        </w:rPr>
        <w:t>AORO</w:t>
      </w:r>
      <w:r>
        <w:rPr>
          <w:rFonts w:ascii="Times New Roman" w:hAnsi="Times New Roman" w:cs="Times New Roman"/>
          <w:sz w:val="24"/>
          <w:szCs w:val="24"/>
        </w:rPr>
        <w:t>]</w:t>
      </w:r>
      <w:r w:rsidR="007F6EF6">
        <w:rPr>
          <w:rFonts w:ascii="Times New Roman" w:hAnsi="Times New Roman" w:cs="Times New Roman"/>
          <w:sz w:val="24"/>
          <w:szCs w:val="24"/>
        </w:rPr>
        <w:t xml:space="preserve">, </w:t>
      </w:r>
      <w:r>
        <w:rPr>
          <w:rFonts w:ascii="Times New Roman" w:hAnsi="Times New Roman" w:cs="Times New Roman"/>
          <w:sz w:val="24"/>
          <w:szCs w:val="24"/>
        </w:rPr>
        <w:t xml:space="preserve">Alternate </w:t>
      </w:r>
      <w:r w:rsidR="007F6EF6">
        <w:rPr>
          <w:rFonts w:ascii="Times New Roman" w:hAnsi="Times New Roman" w:cs="Times New Roman"/>
          <w:sz w:val="24"/>
          <w:szCs w:val="24"/>
        </w:rPr>
        <w:t>AORO</w:t>
      </w:r>
    </w:p>
    <w:p w:rsidR="001E27F5" w:rsidRPr="001E27F5" w:rsidRDefault="001E27F5" w:rsidP="00E929E2">
      <w:pPr>
        <w:spacing w:after="0"/>
        <w:ind w:left="1440"/>
        <w:jc w:val="both"/>
        <w:rPr>
          <w:rFonts w:ascii="Times New Roman" w:hAnsi="Times New Roman" w:cs="Times New Roman"/>
          <w:sz w:val="24"/>
          <w:szCs w:val="24"/>
        </w:rPr>
      </w:pPr>
    </w:p>
    <w:p w:rsidR="001E27F5" w:rsidRPr="001E27F5" w:rsidRDefault="001E27F5" w:rsidP="00E929E2">
      <w:pPr>
        <w:tabs>
          <w:tab w:val="left" w:pos="2520"/>
          <w:tab w:val="left" w:pos="2880"/>
        </w:tabs>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t>By Mail:</w:t>
      </w:r>
      <w:r w:rsidRPr="001E27F5">
        <w:rPr>
          <w:rFonts w:ascii="Times New Roman" w:hAnsi="Times New Roman" w:cs="Times New Roman"/>
          <w:sz w:val="24"/>
          <w:szCs w:val="24"/>
        </w:rPr>
        <w:tab/>
      </w:r>
      <w:r>
        <w:rPr>
          <w:rFonts w:ascii="Times New Roman" w:hAnsi="Times New Roman" w:cs="Times New Roman"/>
          <w:sz w:val="24"/>
          <w:szCs w:val="24"/>
        </w:rPr>
        <w:t>[</w:t>
      </w:r>
      <w:r w:rsidRPr="001D321B">
        <w:rPr>
          <w:rFonts w:ascii="Times New Roman" w:hAnsi="Times New Roman" w:cs="Times New Roman"/>
          <w:b/>
          <w:i/>
          <w:sz w:val="24"/>
          <w:szCs w:val="24"/>
        </w:rPr>
        <w:t xml:space="preserve">Agency </w:t>
      </w:r>
      <w:r w:rsidR="002E54C6" w:rsidRPr="001D321B">
        <w:rPr>
          <w:rFonts w:ascii="Times New Roman" w:hAnsi="Times New Roman" w:cs="Times New Roman"/>
          <w:b/>
          <w:i/>
          <w:sz w:val="24"/>
          <w:szCs w:val="24"/>
        </w:rPr>
        <w:t>a</w:t>
      </w:r>
      <w:r w:rsidRPr="001D321B">
        <w:rPr>
          <w:rFonts w:ascii="Times New Roman" w:hAnsi="Times New Roman" w:cs="Times New Roman"/>
          <w:b/>
          <w:i/>
          <w:sz w:val="24"/>
          <w:szCs w:val="24"/>
        </w:rPr>
        <w:t>ddress</w:t>
      </w:r>
      <w:r>
        <w:rPr>
          <w:rFonts w:ascii="Times New Roman" w:hAnsi="Times New Roman" w:cs="Times New Roman"/>
          <w:sz w:val="24"/>
          <w:szCs w:val="24"/>
        </w:rPr>
        <w:t>]</w:t>
      </w:r>
    </w:p>
    <w:p w:rsidR="001E27F5" w:rsidRPr="001E27F5" w:rsidRDefault="001E27F5" w:rsidP="00E929E2">
      <w:pPr>
        <w:tabs>
          <w:tab w:val="left" w:pos="2880"/>
        </w:tabs>
        <w:spacing w:after="0"/>
        <w:ind w:left="1440"/>
        <w:jc w:val="both"/>
        <w:rPr>
          <w:rFonts w:ascii="Times New Roman" w:hAnsi="Times New Roman" w:cs="Times New Roman"/>
          <w:sz w:val="24"/>
          <w:szCs w:val="24"/>
        </w:rPr>
      </w:pPr>
    </w:p>
    <w:p w:rsidR="001E27F5" w:rsidRPr="001E27F5" w:rsidRDefault="001E27F5" w:rsidP="00E929E2">
      <w:pPr>
        <w:tabs>
          <w:tab w:val="left" w:pos="2520"/>
        </w:tabs>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t>In Person:</w:t>
      </w:r>
      <w:r w:rsidRPr="001E27F5">
        <w:rPr>
          <w:rFonts w:ascii="Times New Roman" w:hAnsi="Times New Roman" w:cs="Times New Roman"/>
          <w:sz w:val="24"/>
          <w:szCs w:val="24"/>
        </w:rPr>
        <w:tab/>
      </w:r>
      <w:r>
        <w:rPr>
          <w:rFonts w:ascii="Times New Roman" w:hAnsi="Times New Roman" w:cs="Times New Roman"/>
          <w:sz w:val="24"/>
          <w:szCs w:val="24"/>
        </w:rPr>
        <w:t>[</w:t>
      </w:r>
      <w:r w:rsidRPr="001D321B">
        <w:rPr>
          <w:rFonts w:ascii="Times New Roman" w:hAnsi="Times New Roman" w:cs="Times New Roman"/>
          <w:b/>
          <w:i/>
          <w:sz w:val="24"/>
          <w:szCs w:val="24"/>
        </w:rPr>
        <w:t xml:space="preserve">Agency </w:t>
      </w:r>
      <w:r w:rsidR="002E54C6" w:rsidRPr="001D321B">
        <w:rPr>
          <w:rFonts w:ascii="Times New Roman" w:hAnsi="Times New Roman" w:cs="Times New Roman"/>
          <w:b/>
          <w:i/>
          <w:sz w:val="24"/>
          <w:szCs w:val="24"/>
        </w:rPr>
        <w:t>a</w:t>
      </w:r>
      <w:r w:rsidRPr="001D321B">
        <w:rPr>
          <w:rFonts w:ascii="Times New Roman" w:hAnsi="Times New Roman" w:cs="Times New Roman"/>
          <w:b/>
          <w:i/>
          <w:sz w:val="24"/>
          <w:szCs w:val="24"/>
        </w:rPr>
        <w:t xml:space="preserve">ddress for </w:t>
      </w:r>
      <w:r w:rsidR="002E54C6" w:rsidRPr="001D321B">
        <w:rPr>
          <w:rFonts w:ascii="Times New Roman" w:hAnsi="Times New Roman" w:cs="Times New Roman"/>
          <w:b/>
          <w:i/>
          <w:sz w:val="24"/>
          <w:szCs w:val="24"/>
        </w:rPr>
        <w:t>i</w:t>
      </w:r>
      <w:r w:rsidRPr="001D321B">
        <w:rPr>
          <w:rFonts w:ascii="Times New Roman" w:hAnsi="Times New Roman" w:cs="Times New Roman"/>
          <w:b/>
          <w:i/>
          <w:sz w:val="24"/>
          <w:szCs w:val="24"/>
        </w:rPr>
        <w:t>n</w:t>
      </w:r>
      <w:r w:rsidR="002E54C6" w:rsidRPr="001D321B">
        <w:rPr>
          <w:rFonts w:ascii="Times New Roman" w:hAnsi="Times New Roman" w:cs="Times New Roman"/>
          <w:b/>
          <w:i/>
          <w:sz w:val="24"/>
          <w:szCs w:val="24"/>
        </w:rPr>
        <w:t>-p</w:t>
      </w:r>
      <w:r w:rsidRPr="001D321B">
        <w:rPr>
          <w:rFonts w:ascii="Times New Roman" w:hAnsi="Times New Roman" w:cs="Times New Roman"/>
          <w:b/>
          <w:i/>
          <w:sz w:val="24"/>
          <w:szCs w:val="24"/>
        </w:rPr>
        <w:t xml:space="preserve">erson </w:t>
      </w:r>
      <w:r w:rsidR="002E54C6" w:rsidRPr="001D321B">
        <w:rPr>
          <w:rFonts w:ascii="Times New Roman" w:hAnsi="Times New Roman" w:cs="Times New Roman"/>
          <w:b/>
          <w:i/>
          <w:sz w:val="24"/>
          <w:szCs w:val="24"/>
        </w:rPr>
        <w:t>d</w:t>
      </w:r>
      <w:r w:rsidRPr="001D321B">
        <w:rPr>
          <w:rFonts w:ascii="Times New Roman" w:hAnsi="Times New Roman" w:cs="Times New Roman"/>
          <w:b/>
          <w:i/>
          <w:sz w:val="24"/>
          <w:szCs w:val="24"/>
        </w:rPr>
        <w:t>eliver</w:t>
      </w:r>
      <w:r w:rsidR="009A039A" w:rsidRPr="001D321B">
        <w:rPr>
          <w:rFonts w:ascii="Times New Roman" w:hAnsi="Times New Roman" w:cs="Times New Roman"/>
          <w:b/>
          <w:i/>
          <w:sz w:val="24"/>
          <w:szCs w:val="24"/>
        </w:rPr>
        <w:t>y</w:t>
      </w:r>
      <w:r w:rsidRPr="001D321B">
        <w:rPr>
          <w:rFonts w:ascii="Times New Roman" w:hAnsi="Times New Roman" w:cs="Times New Roman"/>
          <w:b/>
          <w:i/>
          <w:sz w:val="24"/>
          <w:szCs w:val="24"/>
        </w:rPr>
        <w:t>, if appropriate</w:t>
      </w:r>
      <w:r>
        <w:rPr>
          <w:rFonts w:ascii="Times New Roman" w:hAnsi="Times New Roman" w:cs="Times New Roman"/>
          <w:sz w:val="24"/>
          <w:szCs w:val="24"/>
        </w:rPr>
        <w:t>]</w:t>
      </w:r>
    </w:p>
    <w:p w:rsidR="001E27F5" w:rsidRPr="001E27F5" w:rsidRDefault="001E27F5" w:rsidP="00E929E2">
      <w:pPr>
        <w:tabs>
          <w:tab w:val="left" w:pos="2520"/>
        </w:tabs>
        <w:spacing w:after="0"/>
        <w:ind w:left="1440"/>
        <w:jc w:val="both"/>
        <w:rPr>
          <w:rFonts w:ascii="Times New Roman" w:hAnsi="Times New Roman" w:cs="Times New Roman"/>
          <w:sz w:val="24"/>
          <w:szCs w:val="24"/>
        </w:rPr>
      </w:pPr>
    </w:p>
    <w:p w:rsidR="001E27F5" w:rsidRPr="001E27F5" w:rsidRDefault="001E27F5" w:rsidP="00E929E2">
      <w:pPr>
        <w:tabs>
          <w:tab w:val="left" w:pos="2520"/>
        </w:tabs>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t xml:space="preserve">Phone: </w:t>
      </w:r>
      <w:r w:rsidRPr="001E27F5">
        <w:rPr>
          <w:rFonts w:ascii="Times New Roman" w:hAnsi="Times New Roman" w:cs="Times New Roman"/>
          <w:sz w:val="24"/>
          <w:szCs w:val="24"/>
        </w:rPr>
        <w:tab/>
      </w:r>
      <w:r>
        <w:rPr>
          <w:rFonts w:ascii="Times New Roman" w:hAnsi="Times New Roman" w:cs="Times New Roman"/>
          <w:sz w:val="24"/>
          <w:szCs w:val="24"/>
        </w:rPr>
        <w:t>[</w:t>
      </w:r>
      <w:r w:rsidRPr="001D321B">
        <w:rPr>
          <w:rFonts w:ascii="Times New Roman" w:hAnsi="Times New Roman" w:cs="Times New Roman"/>
          <w:b/>
          <w:i/>
          <w:sz w:val="24"/>
          <w:szCs w:val="24"/>
        </w:rPr>
        <w:t xml:space="preserve">Agency </w:t>
      </w:r>
      <w:r w:rsidR="002E54C6" w:rsidRPr="001D321B">
        <w:rPr>
          <w:rFonts w:ascii="Times New Roman" w:hAnsi="Times New Roman" w:cs="Times New Roman"/>
          <w:b/>
          <w:i/>
          <w:sz w:val="24"/>
          <w:szCs w:val="24"/>
        </w:rPr>
        <w:t>p</w:t>
      </w:r>
      <w:r w:rsidRPr="001D321B">
        <w:rPr>
          <w:rFonts w:ascii="Times New Roman" w:hAnsi="Times New Roman" w:cs="Times New Roman"/>
          <w:b/>
          <w:i/>
          <w:sz w:val="24"/>
          <w:szCs w:val="24"/>
        </w:rPr>
        <w:t xml:space="preserve">hone </w:t>
      </w:r>
      <w:r w:rsidR="002E54C6" w:rsidRPr="001D321B">
        <w:rPr>
          <w:rFonts w:ascii="Times New Roman" w:hAnsi="Times New Roman" w:cs="Times New Roman"/>
          <w:b/>
          <w:i/>
          <w:sz w:val="24"/>
          <w:szCs w:val="24"/>
        </w:rPr>
        <w:t>n</w:t>
      </w:r>
      <w:r w:rsidRPr="001D321B">
        <w:rPr>
          <w:rFonts w:ascii="Times New Roman" w:hAnsi="Times New Roman" w:cs="Times New Roman"/>
          <w:b/>
          <w:i/>
          <w:sz w:val="24"/>
          <w:szCs w:val="24"/>
        </w:rPr>
        <w:t>umber</w:t>
      </w:r>
      <w:r>
        <w:rPr>
          <w:rFonts w:ascii="Times New Roman" w:hAnsi="Times New Roman" w:cs="Times New Roman"/>
          <w:sz w:val="24"/>
          <w:szCs w:val="24"/>
        </w:rPr>
        <w:t>]</w:t>
      </w:r>
    </w:p>
    <w:p w:rsidR="001E27F5" w:rsidRPr="001E27F5" w:rsidRDefault="001E27F5" w:rsidP="00E929E2">
      <w:pPr>
        <w:tabs>
          <w:tab w:val="left" w:pos="2520"/>
        </w:tabs>
        <w:spacing w:after="0"/>
        <w:ind w:left="1440"/>
        <w:jc w:val="both"/>
        <w:rPr>
          <w:rFonts w:ascii="Times New Roman" w:hAnsi="Times New Roman" w:cs="Times New Roman"/>
          <w:sz w:val="24"/>
          <w:szCs w:val="24"/>
        </w:rPr>
      </w:pPr>
    </w:p>
    <w:p w:rsidR="001E27F5" w:rsidRPr="001E27F5" w:rsidRDefault="00EA2C60" w:rsidP="00E929E2">
      <w:pPr>
        <w:tabs>
          <w:tab w:val="left" w:pos="2520"/>
        </w:tabs>
        <w:spacing w:after="0"/>
        <w:ind w:left="1440"/>
        <w:jc w:val="both"/>
        <w:rPr>
          <w:rFonts w:ascii="Times New Roman" w:hAnsi="Times New Roman" w:cs="Times New Roman"/>
          <w:sz w:val="24"/>
          <w:szCs w:val="24"/>
        </w:rPr>
      </w:pPr>
      <w:r>
        <w:rPr>
          <w:rFonts w:ascii="Times New Roman" w:hAnsi="Times New Roman" w:cs="Times New Roman"/>
          <w:sz w:val="24"/>
          <w:szCs w:val="24"/>
        </w:rPr>
        <w:t>Fax</w:t>
      </w:r>
      <w:r w:rsidR="001E27F5" w:rsidRPr="001E27F5">
        <w:rPr>
          <w:rFonts w:ascii="Times New Roman" w:hAnsi="Times New Roman" w:cs="Times New Roman"/>
          <w:sz w:val="24"/>
          <w:szCs w:val="24"/>
        </w:rPr>
        <w:t>:</w:t>
      </w:r>
      <w:r w:rsidR="001E27F5" w:rsidRPr="001E27F5">
        <w:rPr>
          <w:rFonts w:ascii="Times New Roman" w:hAnsi="Times New Roman" w:cs="Times New Roman"/>
          <w:sz w:val="24"/>
          <w:szCs w:val="24"/>
        </w:rPr>
        <w:tab/>
      </w:r>
      <w:r w:rsidR="001E27F5">
        <w:rPr>
          <w:rFonts w:ascii="Times New Roman" w:hAnsi="Times New Roman" w:cs="Times New Roman"/>
          <w:sz w:val="24"/>
          <w:szCs w:val="24"/>
        </w:rPr>
        <w:t>[</w:t>
      </w:r>
      <w:r w:rsidR="001E27F5" w:rsidRPr="001D321B">
        <w:rPr>
          <w:rFonts w:ascii="Times New Roman" w:hAnsi="Times New Roman" w:cs="Times New Roman"/>
          <w:b/>
          <w:i/>
          <w:sz w:val="24"/>
          <w:szCs w:val="24"/>
        </w:rPr>
        <w:t xml:space="preserve">Agency </w:t>
      </w:r>
      <w:r>
        <w:rPr>
          <w:rFonts w:ascii="Times New Roman" w:hAnsi="Times New Roman" w:cs="Times New Roman"/>
          <w:b/>
          <w:i/>
          <w:sz w:val="24"/>
          <w:szCs w:val="24"/>
        </w:rPr>
        <w:t>fax</w:t>
      </w:r>
      <w:r w:rsidR="001E27F5" w:rsidRPr="001D321B">
        <w:rPr>
          <w:rFonts w:ascii="Times New Roman" w:hAnsi="Times New Roman" w:cs="Times New Roman"/>
          <w:b/>
          <w:i/>
          <w:sz w:val="24"/>
          <w:szCs w:val="24"/>
        </w:rPr>
        <w:t xml:space="preserve"> </w:t>
      </w:r>
      <w:r w:rsidR="002E54C6" w:rsidRPr="001D321B">
        <w:rPr>
          <w:rFonts w:ascii="Times New Roman" w:hAnsi="Times New Roman" w:cs="Times New Roman"/>
          <w:b/>
          <w:i/>
          <w:sz w:val="24"/>
          <w:szCs w:val="24"/>
        </w:rPr>
        <w:t>n</w:t>
      </w:r>
      <w:r w:rsidR="001E27F5" w:rsidRPr="001D321B">
        <w:rPr>
          <w:rFonts w:ascii="Times New Roman" w:hAnsi="Times New Roman" w:cs="Times New Roman"/>
          <w:b/>
          <w:i/>
          <w:sz w:val="24"/>
          <w:szCs w:val="24"/>
        </w:rPr>
        <w:t>umber</w:t>
      </w:r>
      <w:r w:rsidR="001E27F5">
        <w:rPr>
          <w:rFonts w:ascii="Times New Roman" w:hAnsi="Times New Roman" w:cs="Times New Roman"/>
          <w:sz w:val="24"/>
          <w:szCs w:val="24"/>
        </w:rPr>
        <w:t>]</w:t>
      </w:r>
    </w:p>
    <w:p w:rsidR="001E27F5" w:rsidRPr="001E27F5" w:rsidRDefault="001E27F5" w:rsidP="00E929E2">
      <w:pPr>
        <w:tabs>
          <w:tab w:val="left" w:pos="2520"/>
        </w:tabs>
        <w:spacing w:after="0"/>
        <w:ind w:left="1440"/>
        <w:jc w:val="both"/>
        <w:rPr>
          <w:rFonts w:ascii="Times New Roman" w:hAnsi="Times New Roman" w:cs="Times New Roman"/>
          <w:sz w:val="24"/>
          <w:szCs w:val="24"/>
        </w:rPr>
      </w:pPr>
    </w:p>
    <w:p w:rsidR="00BC04E3" w:rsidRDefault="001E27F5" w:rsidP="00E929E2">
      <w:pPr>
        <w:tabs>
          <w:tab w:val="left" w:pos="2520"/>
        </w:tabs>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t xml:space="preserve">Email: </w:t>
      </w:r>
      <w:r w:rsidRPr="001E27F5">
        <w:rPr>
          <w:rFonts w:ascii="Times New Roman" w:hAnsi="Times New Roman" w:cs="Times New Roman"/>
          <w:sz w:val="24"/>
          <w:szCs w:val="24"/>
        </w:rPr>
        <w:tab/>
      </w:r>
      <w:r>
        <w:rPr>
          <w:rFonts w:ascii="Times New Roman" w:hAnsi="Times New Roman" w:cs="Times New Roman"/>
          <w:sz w:val="24"/>
          <w:szCs w:val="24"/>
        </w:rPr>
        <w:t>[</w:t>
      </w:r>
      <w:r w:rsidRPr="001D321B">
        <w:rPr>
          <w:rFonts w:ascii="Times New Roman" w:hAnsi="Times New Roman" w:cs="Times New Roman"/>
          <w:b/>
          <w:i/>
          <w:sz w:val="24"/>
          <w:szCs w:val="24"/>
        </w:rPr>
        <w:t xml:space="preserve">Agency </w:t>
      </w:r>
      <w:r w:rsidR="002E54C6" w:rsidRPr="001D321B">
        <w:rPr>
          <w:rFonts w:ascii="Times New Roman" w:hAnsi="Times New Roman" w:cs="Times New Roman"/>
          <w:b/>
          <w:i/>
          <w:sz w:val="24"/>
          <w:szCs w:val="24"/>
        </w:rPr>
        <w:t>e</w:t>
      </w:r>
      <w:r w:rsidRPr="001D321B">
        <w:rPr>
          <w:rFonts w:ascii="Times New Roman" w:hAnsi="Times New Roman" w:cs="Times New Roman"/>
          <w:b/>
          <w:i/>
          <w:sz w:val="24"/>
          <w:szCs w:val="24"/>
        </w:rPr>
        <w:t xml:space="preserve">mail </w:t>
      </w:r>
      <w:r w:rsidR="002E54C6" w:rsidRPr="001D321B">
        <w:rPr>
          <w:rFonts w:ascii="Times New Roman" w:hAnsi="Times New Roman" w:cs="Times New Roman"/>
          <w:b/>
          <w:i/>
          <w:sz w:val="24"/>
          <w:szCs w:val="24"/>
        </w:rPr>
        <w:t>a</w:t>
      </w:r>
      <w:r w:rsidRPr="001D321B">
        <w:rPr>
          <w:rFonts w:ascii="Times New Roman" w:hAnsi="Times New Roman" w:cs="Times New Roman"/>
          <w:b/>
          <w:i/>
          <w:sz w:val="24"/>
          <w:szCs w:val="24"/>
        </w:rPr>
        <w:t xml:space="preserve">ddress </w:t>
      </w:r>
      <w:r w:rsidR="002E54C6" w:rsidRPr="001D321B">
        <w:rPr>
          <w:rFonts w:ascii="Times New Roman" w:hAnsi="Times New Roman" w:cs="Times New Roman"/>
          <w:b/>
          <w:i/>
          <w:sz w:val="24"/>
          <w:szCs w:val="24"/>
        </w:rPr>
        <w:t>d</w:t>
      </w:r>
      <w:r w:rsidRPr="001D321B">
        <w:rPr>
          <w:rFonts w:ascii="Times New Roman" w:hAnsi="Times New Roman" w:cs="Times New Roman"/>
          <w:b/>
          <w:i/>
          <w:sz w:val="24"/>
          <w:szCs w:val="24"/>
        </w:rPr>
        <w:t xml:space="preserve">esignated for RTKL </w:t>
      </w:r>
      <w:r w:rsidR="002E54C6" w:rsidRPr="001D321B">
        <w:rPr>
          <w:rFonts w:ascii="Times New Roman" w:hAnsi="Times New Roman" w:cs="Times New Roman"/>
          <w:b/>
          <w:i/>
          <w:sz w:val="24"/>
          <w:szCs w:val="24"/>
        </w:rPr>
        <w:t>r</w:t>
      </w:r>
      <w:r w:rsidRPr="001D321B">
        <w:rPr>
          <w:rFonts w:ascii="Times New Roman" w:hAnsi="Times New Roman" w:cs="Times New Roman"/>
          <w:b/>
          <w:i/>
          <w:sz w:val="24"/>
          <w:szCs w:val="24"/>
        </w:rPr>
        <w:t>equests</w:t>
      </w:r>
      <w:r>
        <w:rPr>
          <w:rFonts w:ascii="Times New Roman" w:hAnsi="Times New Roman" w:cs="Times New Roman"/>
          <w:sz w:val="24"/>
          <w:szCs w:val="24"/>
        </w:rPr>
        <w:t>]</w:t>
      </w:r>
    </w:p>
    <w:p w:rsidR="00D22A88" w:rsidRDefault="00D22A88" w:rsidP="00E929E2">
      <w:pPr>
        <w:spacing w:after="0"/>
        <w:ind w:left="1440"/>
        <w:jc w:val="both"/>
        <w:rPr>
          <w:rFonts w:ascii="Times New Roman" w:hAnsi="Times New Roman" w:cs="Times New Roman"/>
          <w:sz w:val="24"/>
          <w:szCs w:val="24"/>
        </w:rPr>
      </w:pPr>
    </w:p>
    <w:p w:rsidR="00D22A88" w:rsidRPr="001E27F5" w:rsidRDefault="00D22A88" w:rsidP="00E929E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0035296B">
        <w:rPr>
          <w:rFonts w:ascii="Times New Roman" w:hAnsi="Times New Roman" w:cs="Times New Roman"/>
          <w:sz w:val="24"/>
          <w:szCs w:val="24"/>
        </w:rPr>
        <w:t xml:space="preserve">contact information for the </w:t>
      </w:r>
      <w:r w:rsidR="001D321B">
        <w:rPr>
          <w:rFonts w:ascii="Times New Roman" w:hAnsi="Times New Roman" w:cs="Times New Roman"/>
          <w:sz w:val="24"/>
          <w:szCs w:val="24"/>
        </w:rPr>
        <w:t xml:space="preserve">AORO </w:t>
      </w:r>
      <w:r>
        <w:rPr>
          <w:rFonts w:ascii="Times New Roman" w:hAnsi="Times New Roman" w:cs="Times New Roman"/>
          <w:sz w:val="24"/>
          <w:szCs w:val="24"/>
        </w:rPr>
        <w:t xml:space="preserve">and Alternate </w:t>
      </w:r>
      <w:r w:rsidR="001D321B">
        <w:rPr>
          <w:rFonts w:ascii="Times New Roman" w:hAnsi="Times New Roman" w:cs="Times New Roman"/>
          <w:sz w:val="24"/>
          <w:szCs w:val="24"/>
        </w:rPr>
        <w:t xml:space="preserve">AORO </w:t>
      </w:r>
      <w:r>
        <w:rPr>
          <w:rFonts w:ascii="Times New Roman" w:hAnsi="Times New Roman" w:cs="Times New Roman"/>
          <w:sz w:val="24"/>
          <w:szCs w:val="24"/>
        </w:rPr>
        <w:t>is pos</w:t>
      </w:r>
      <w:r w:rsidR="006971A3">
        <w:rPr>
          <w:rFonts w:ascii="Times New Roman" w:hAnsi="Times New Roman" w:cs="Times New Roman"/>
          <w:sz w:val="24"/>
          <w:szCs w:val="24"/>
        </w:rPr>
        <w:t>t</w:t>
      </w:r>
      <w:r>
        <w:rPr>
          <w:rFonts w:ascii="Times New Roman" w:hAnsi="Times New Roman" w:cs="Times New Roman"/>
          <w:sz w:val="24"/>
          <w:szCs w:val="24"/>
        </w:rPr>
        <w:t>ed on the Agency website</w:t>
      </w:r>
      <w:r w:rsidR="001D321B">
        <w:rPr>
          <w:rFonts w:ascii="Times New Roman" w:hAnsi="Times New Roman" w:cs="Times New Roman"/>
          <w:sz w:val="24"/>
          <w:szCs w:val="24"/>
        </w:rPr>
        <w:t>.</w:t>
      </w:r>
    </w:p>
    <w:p w:rsidR="001E27F5" w:rsidRPr="001E27F5" w:rsidRDefault="001E27F5" w:rsidP="00E929E2">
      <w:pPr>
        <w:spacing w:after="0"/>
        <w:jc w:val="both"/>
        <w:rPr>
          <w:rFonts w:ascii="Times New Roman" w:hAnsi="Times New Roman" w:cs="Times New Roman"/>
          <w:sz w:val="24"/>
          <w:szCs w:val="24"/>
        </w:rPr>
      </w:pPr>
    </w:p>
    <w:p w:rsidR="001E27F5" w:rsidRPr="001E27F5" w:rsidRDefault="001E27F5" w:rsidP="00E929E2">
      <w:pPr>
        <w:pStyle w:val="ListParagraph"/>
        <w:numPr>
          <w:ilvl w:val="0"/>
          <w:numId w:val="7"/>
        </w:numPr>
        <w:spacing w:after="0"/>
        <w:contextualSpacing w:val="0"/>
        <w:jc w:val="both"/>
        <w:rPr>
          <w:rFonts w:ascii="Times New Roman" w:hAnsi="Times New Roman" w:cs="Times New Roman"/>
          <w:sz w:val="24"/>
          <w:szCs w:val="24"/>
        </w:rPr>
      </w:pPr>
      <w:r w:rsidRPr="001E27F5">
        <w:rPr>
          <w:rFonts w:ascii="Times New Roman" w:hAnsi="Times New Roman" w:cs="Times New Roman"/>
          <w:i/>
          <w:sz w:val="24"/>
          <w:szCs w:val="24"/>
        </w:rPr>
        <w:t>Request</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621955">
        <w:rPr>
          <w:rFonts w:ascii="Times New Roman" w:hAnsi="Times New Roman" w:cs="Times New Roman"/>
          <w:sz w:val="24"/>
          <w:szCs w:val="24"/>
        </w:rPr>
        <w:t>[</w:t>
      </w:r>
      <w:r w:rsidRPr="001D321B">
        <w:rPr>
          <w:rFonts w:ascii="Times New Roman" w:hAnsi="Times New Roman" w:cs="Times New Roman"/>
          <w:b/>
          <w:i/>
          <w:sz w:val="24"/>
          <w:szCs w:val="24"/>
        </w:rPr>
        <w:t xml:space="preserve">Requests should be submitted in writing using </w:t>
      </w:r>
      <w:bookmarkStart w:id="2" w:name="_Hlk524074789"/>
      <w:r w:rsidR="00D6414C"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the </w:t>
      </w:r>
      <w:r w:rsidR="00E91D99" w:rsidRPr="001D321B">
        <w:rPr>
          <w:rFonts w:ascii="Times New Roman" w:hAnsi="Times New Roman" w:cs="Times New Roman"/>
          <w:b/>
          <w:i/>
          <w:sz w:val="24"/>
          <w:szCs w:val="24"/>
        </w:rPr>
        <w:t xml:space="preserve">Agency Request form or] the </w:t>
      </w:r>
      <w:r w:rsidRPr="001D321B">
        <w:rPr>
          <w:rFonts w:ascii="Times New Roman" w:hAnsi="Times New Roman" w:cs="Times New Roman"/>
          <w:b/>
          <w:i/>
          <w:sz w:val="24"/>
          <w:szCs w:val="24"/>
        </w:rPr>
        <w:t>RTKL Uniform</w:t>
      </w:r>
      <w:r w:rsidR="00E91D99" w:rsidRPr="001D321B">
        <w:rPr>
          <w:rFonts w:ascii="Times New Roman" w:hAnsi="Times New Roman" w:cs="Times New Roman"/>
          <w:b/>
          <w:i/>
          <w:sz w:val="24"/>
          <w:szCs w:val="24"/>
        </w:rPr>
        <w:t xml:space="preserve"> Request Form</w:t>
      </w:r>
      <w:bookmarkEnd w:id="2"/>
      <w:r w:rsidR="00E91D99" w:rsidRPr="001D321B">
        <w:rPr>
          <w:rFonts w:ascii="Times New Roman" w:hAnsi="Times New Roman" w:cs="Times New Roman"/>
          <w:b/>
          <w:i/>
          <w:sz w:val="24"/>
          <w:szCs w:val="24"/>
        </w:rPr>
        <w:t xml:space="preserve"> available on the Agency</w:t>
      </w:r>
      <w:r w:rsidRPr="001D321B">
        <w:rPr>
          <w:rFonts w:ascii="Times New Roman" w:hAnsi="Times New Roman" w:cs="Times New Roman"/>
          <w:b/>
          <w:i/>
          <w:sz w:val="24"/>
          <w:szCs w:val="24"/>
        </w:rPr>
        <w:t xml:space="preserve"> website and </w:t>
      </w:r>
      <w:r w:rsidR="006971A3" w:rsidRPr="001D321B">
        <w:rPr>
          <w:rFonts w:ascii="Times New Roman" w:hAnsi="Times New Roman" w:cs="Times New Roman"/>
          <w:b/>
          <w:i/>
          <w:sz w:val="24"/>
          <w:szCs w:val="24"/>
        </w:rPr>
        <w:t xml:space="preserve">should </w:t>
      </w:r>
      <w:r w:rsidRPr="001D321B">
        <w:rPr>
          <w:rFonts w:ascii="Times New Roman" w:hAnsi="Times New Roman" w:cs="Times New Roman"/>
          <w:b/>
          <w:i/>
          <w:sz w:val="24"/>
          <w:szCs w:val="24"/>
        </w:rPr>
        <w:t xml:space="preserve">be addressed to the </w:t>
      </w:r>
      <w:r w:rsidR="007F6EF6" w:rsidRPr="001D321B">
        <w:rPr>
          <w:rFonts w:ascii="Times New Roman" w:hAnsi="Times New Roman" w:cs="Times New Roman"/>
          <w:b/>
          <w:i/>
          <w:sz w:val="24"/>
          <w:szCs w:val="24"/>
        </w:rPr>
        <w:t>AORO</w:t>
      </w:r>
      <w:r w:rsidRPr="001D321B">
        <w:rPr>
          <w:rFonts w:ascii="Times New Roman" w:hAnsi="Times New Roman" w:cs="Times New Roman"/>
          <w:b/>
          <w:i/>
          <w:sz w:val="24"/>
          <w:szCs w:val="24"/>
        </w:rPr>
        <w:t>.</w:t>
      </w:r>
      <w:r w:rsidR="00EF0242" w:rsidRPr="001D321B">
        <w:rPr>
          <w:rFonts w:ascii="Times New Roman" w:hAnsi="Times New Roman" w:cs="Times New Roman"/>
          <w:b/>
          <w:i/>
          <w:sz w:val="24"/>
          <w:szCs w:val="24"/>
        </w:rPr>
        <w:t xml:space="preserve"> </w:t>
      </w:r>
      <w:r w:rsidR="0035296B" w:rsidRPr="001D321B">
        <w:rPr>
          <w:rFonts w:ascii="Times New Roman" w:hAnsi="Times New Roman" w:cs="Times New Roman"/>
          <w:b/>
          <w:i/>
          <w:sz w:val="24"/>
          <w:szCs w:val="24"/>
        </w:rPr>
        <w:t>See 65 P.S. § 67.703.</w:t>
      </w:r>
      <w:r w:rsidR="00EF0242" w:rsidRPr="001D321B">
        <w:rPr>
          <w:rFonts w:ascii="Times New Roman" w:hAnsi="Times New Roman" w:cs="Times New Roman"/>
          <w:b/>
          <w:i/>
          <w:sz w:val="24"/>
          <w:szCs w:val="24"/>
        </w:rPr>
        <w:t xml:space="preserve"> </w:t>
      </w:r>
      <w:r w:rsidRPr="001D321B">
        <w:rPr>
          <w:rFonts w:ascii="Times New Roman" w:hAnsi="Times New Roman" w:cs="Times New Roman"/>
          <w:b/>
          <w:i/>
          <w:sz w:val="24"/>
          <w:szCs w:val="24"/>
        </w:rPr>
        <w:t>If a requester chooses not to use the request form, the request should</w:t>
      </w:r>
      <w:r w:rsidR="005B681A" w:rsidRPr="001D321B">
        <w:rPr>
          <w:rFonts w:ascii="Times New Roman" w:hAnsi="Times New Roman" w:cs="Times New Roman"/>
          <w:b/>
          <w:i/>
          <w:sz w:val="24"/>
          <w:szCs w:val="24"/>
        </w:rPr>
        <w:t xml:space="preserve"> clearly</w:t>
      </w:r>
      <w:r w:rsidRPr="001D321B">
        <w:rPr>
          <w:rFonts w:ascii="Times New Roman" w:hAnsi="Times New Roman" w:cs="Times New Roman"/>
          <w:b/>
          <w:i/>
          <w:sz w:val="24"/>
          <w:szCs w:val="24"/>
        </w:rPr>
        <w:t xml:space="preserve"> indicate that it is seeking records under the RTKL.</w:t>
      </w:r>
      <w:r w:rsidR="00EF0242" w:rsidRPr="001D321B">
        <w:rPr>
          <w:rFonts w:ascii="Times New Roman" w:hAnsi="Times New Roman" w:cs="Times New Roman"/>
          <w:b/>
          <w:i/>
          <w:sz w:val="24"/>
          <w:szCs w:val="24"/>
        </w:rPr>
        <w:t xml:space="preserve"> </w:t>
      </w:r>
      <w:r w:rsidRPr="001D321B">
        <w:rPr>
          <w:rFonts w:ascii="Times New Roman" w:hAnsi="Times New Roman" w:cs="Times New Roman"/>
          <w:b/>
          <w:i/>
          <w:sz w:val="24"/>
          <w:szCs w:val="24"/>
        </w:rPr>
        <w:t xml:space="preserve">To allow the </w:t>
      </w:r>
      <w:r w:rsidR="00E91D99" w:rsidRPr="001D321B">
        <w:rPr>
          <w:rFonts w:ascii="Times New Roman" w:hAnsi="Times New Roman" w:cs="Times New Roman"/>
          <w:b/>
          <w:i/>
          <w:sz w:val="24"/>
          <w:szCs w:val="24"/>
        </w:rPr>
        <w:t>Agency</w:t>
      </w:r>
      <w:r w:rsidRPr="001D321B">
        <w:rPr>
          <w:rFonts w:ascii="Times New Roman" w:hAnsi="Times New Roman" w:cs="Times New Roman"/>
          <w:b/>
          <w:i/>
          <w:sz w:val="24"/>
          <w:szCs w:val="24"/>
        </w:rPr>
        <w:t xml:space="preserve"> to locate re</w:t>
      </w:r>
      <w:r w:rsidR="003766F9" w:rsidRPr="001D321B">
        <w:rPr>
          <w:rFonts w:ascii="Times New Roman" w:hAnsi="Times New Roman" w:cs="Times New Roman"/>
          <w:b/>
          <w:i/>
          <w:sz w:val="24"/>
          <w:szCs w:val="24"/>
        </w:rPr>
        <w:t xml:space="preserve">quested </w:t>
      </w:r>
      <w:r w:rsidRPr="001D321B">
        <w:rPr>
          <w:rFonts w:ascii="Times New Roman" w:hAnsi="Times New Roman" w:cs="Times New Roman"/>
          <w:b/>
          <w:i/>
          <w:sz w:val="24"/>
          <w:szCs w:val="24"/>
        </w:rPr>
        <w:t xml:space="preserve">records and determine whether those records are public, requests for records should be specific and concise and </w:t>
      </w:r>
      <w:r w:rsidR="005B681A" w:rsidRPr="001D321B">
        <w:rPr>
          <w:rFonts w:ascii="Times New Roman" w:hAnsi="Times New Roman" w:cs="Times New Roman"/>
          <w:b/>
          <w:i/>
          <w:sz w:val="24"/>
          <w:szCs w:val="24"/>
        </w:rPr>
        <w:t xml:space="preserve">clearly </w:t>
      </w:r>
      <w:r w:rsidRPr="001D321B">
        <w:rPr>
          <w:rFonts w:ascii="Times New Roman" w:hAnsi="Times New Roman" w:cs="Times New Roman"/>
          <w:b/>
          <w:i/>
          <w:sz w:val="24"/>
          <w:szCs w:val="24"/>
        </w:rPr>
        <w:t>identify as precisely as possible the records sought.</w:t>
      </w:r>
      <w:r w:rsidR="00EF0242" w:rsidRPr="001D321B">
        <w:rPr>
          <w:rFonts w:ascii="Times New Roman" w:hAnsi="Times New Roman" w:cs="Times New Roman"/>
          <w:b/>
          <w:i/>
          <w:sz w:val="24"/>
          <w:szCs w:val="24"/>
        </w:rPr>
        <w:t xml:space="preserve"> </w:t>
      </w:r>
      <w:r w:rsidR="00621955" w:rsidRPr="001D321B">
        <w:rPr>
          <w:rFonts w:ascii="Times New Roman" w:hAnsi="Times New Roman" w:cs="Times New Roman"/>
          <w:b/>
          <w:i/>
          <w:sz w:val="24"/>
          <w:szCs w:val="24"/>
        </w:rPr>
        <w:t>See 65 P.S. § 67.703.</w:t>
      </w:r>
      <w:r w:rsidR="00EF0242" w:rsidRPr="001D321B">
        <w:rPr>
          <w:rFonts w:ascii="Times New Roman" w:hAnsi="Times New Roman" w:cs="Times New Roman"/>
          <w:b/>
          <w:i/>
          <w:sz w:val="24"/>
          <w:szCs w:val="24"/>
        </w:rPr>
        <w:t xml:space="preserve"> </w:t>
      </w:r>
      <w:r w:rsidR="00621955" w:rsidRPr="001D321B">
        <w:rPr>
          <w:rFonts w:ascii="Times New Roman" w:hAnsi="Times New Roman" w:cs="Times New Roman"/>
          <w:b/>
          <w:i/>
          <w:sz w:val="24"/>
          <w:szCs w:val="24"/>
        </w:rPr>
        <w:t xml:space="preserve">Requesters should clearly indicate the preferred method of access – paper copies, electronic copies or by inspection. </w:t>
      </w:r>
      <w:r w:rsidRPr="001D321B">
        <w:rPr>
          <w:rFonts w:ascii="Times New Roman" w:hAnsi="Times New Roman" w:cs="Times New Roman"/>
          <w:b/>
          <w:i/>
          <w:sz w:val="24"/>
          <w:szCs w:val="24"/>
        </w:rPr>
        <w:t>Requesters should retain a copy of the request for their file</w:t>
      </w:r>
      <w:r w:rsidR="006971A3"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 as a copy of the request is necessary should a requester appeal the </w:t>
      </w:r>
      <w:r w:rsidR="00E91D99" w:rsidRPr="001D321B">
        <w:rPr>
          <w:rFonts w:ascii="Times New Roman" w:hAnsi="Times New Roman" w:cs="Times New Roman"/>
          <w:b/>
          <w:i/>
          <w:sz w:val="24"/>
          <w:szCs w:val="24"/>
        </w:rPr>
        <w:t>Agency</w:t>
      </w:r>
      <w:r w:rsidRPr="001D321B">
        <w:rPr>
          <w:rFonts w:ascii="Times New Roman" w:hAnsi="Times New Roman" w:cs="Times New Roman"/>
          <w:b/>
          <w:i/>
          <w:sz w:val="24"/>
          <w:szCs w:val="24"/>
        </w:rPr>
        <w:t xml:space="preserve"> response.</w:t>
      </w:r>
      <w:r w:rsidR="00621955">
        <w:rPr>
          <w:rFonts w:ascii="Times New Roman" w:hAnsi="Times New Roman" w:cs="Times New Roman"/>
          <w:sz w:val="24"/>
          <w:szCs w:val="24"/>
        </w:rPr>
        <w:t>]</w:t>
      </w:r>
    </w:p>
    <w:p w:rsidR="00621955" w:rsidRDefault="00621955" w:rsidP="00E929E2">
      <w:pPr>
        <w:pStyle w:val="ListParagraph"/>
        <w:spacing w:after="0"/>
        <w:ind w:left="1440"/>
        <w:contextualSpacing w:val="0"/>
        <w:jc w:val="center"/>
        <w:rPr>
          <w:rFonts w:ascii="Times New Roman" w:hAnsi="Times New Roman" w:cs="Times New Roman"/>
          <w:b/>
          <w:sz w:val="24"/>
          <w:szCs w:val="24"/>
        </w:rPr>
      </w:pPr>
    </w:p>
    <w:p w:rsidR="001E27F5" w:rsidRPr="00170841" w:rsidRDefault="00621955" w:rsidP="00E929E2">
      <w:pPr>
        <w:pStyle w:val="ListParagraph"/>
        <w:spacing w:after="0"/>
        <w:ind w:left="1440"/>
        <w:contextualSpacing w:val="0"/>
        <w:jc w:val="center"/>
        <w:rPr>
          <w:rFonts w:ascii="Times New Roman" w:hAnsi="Times New Roman" w:cs="Times New Roman"/>
          <w:b/>
          <w:sz w:val="24"/>
          <w:szCs w:val="24"/>
        </w:rPr>
      </w:pPr>
      <w:r>
        <w:rPr>
          <w:rFonts w:ascii="Times New Roman" w:hAnsi="Times New Roman" w:cs="Times New Roman"/>
          <w:b/>
          <w:sz w:val="24"/>
          <w:szCs w:val="24"/>
        </w:rPr>
        <w:t>[</w:t>
      </w:r>
      <w:r w:rsidR="001D321B" w:rsidRPr="001D321B">
        <w:rPr>
          <w:rFonts w:ascii="Times New Roman" w:hAnsi="Times New Roman" w:cs="Times New Roman"/>
          <w:b/>
          <w:sz w:val="24"/>
          <w:szCs w:val="24"/>
        </w:rPr>
        <w:t>OR</w:t>
      </w:r>
      <w:r>
        <w:rPr>
          <w:rFonts w:ascii="Times New Roman" w:hAnsi="Times New Roman" w:cs="Times New Roman"/>
          <w:b/>
          <w:sz w:val="24"/>
          <w:szCs w:val="24"/>
        </w:rPr>
        <w:t>]</w:t>
      </w:r>
    </w:p>
    <w:p w:rsidR="00621955" w:rsidRDefault="00621955" w:rsidP="00E929E2">
      <w:pPr>
        <w:pStyle w:val="ListParagraph"/>
        <w:spacing w:after="0"/>
        <w:ind w:left="1440"/>
        <w:contextualSpacing w:val="0"/>
        <w:jc w:val="both"/>
        <w:rPr>
          <w:rFonts w:ascii="Times New Roman" w:hAnsi="Times New Roman" w:cs="Times New Roman"/>
          <w:sz w:val="24"/>
          <w:szCs w:val="24"/>
        </w:rPr>
      </w:pPr>
    </w:p>
    <w:p w:rsidR="00615D1F" w:rsidRDefault="00615D1F" w:rsidP="00E929E2">
      <w:pPr>
        <w:pStyle w:val="ListParagraph"/>
        <w:spacing w:after="0"/>
        <w:ind w:left="1440"/>
        <w:contextualSpacing w:val="0"/>
        <w:jc w:val="both"/>
        <w:rPr>
          <w:rFonts w:ascii="Times New Roman" w:hAnsi="Times New Roman" w:cs="Times New Roman"/>
          <w:sz w:val="24"/>
          <w:szCs w:val="24"/>
        </w:rPr>
      </w:pPr>
      <w:r>
        <w:rPr>
          <w:rFonts w:ascii="Times New Roman" w:hAnsi="Times New Roman" w:cs="Times New Roman"/>
          <w:sz w:val="24"/>
          <w:szCs w:val="24"/>
        </w:rPr>
        <w:t>[</w:t>
      </w:r>
      <w:r w:rsidRPr="001D321B">
        <w:rPr>
          <w:rFonts w:ascii="Times New Roman" w:hAnsi="Times New Roman" w:cs="Times New Roman"/>
          <w:b/>
          <w:i/>
          <w:sz w:val="24"/>
          <w:szCs w:val="24"/>
        </w:rPr>
        <w:t xml:space="preserve">Requests must be submitted in writing using </w:t>
      </w:r>
      <w:r w:rsidR="00D6414C"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the Agency Request Form or] the RTKL Uniform Request Form available on the Agency website and </w:t>
      </w:r>
      <w:r w:rsidR="008D25E7" w:rsidRPr="001D321B">
        <w:rPr>
          <w:rFonts w:ascii="Times New Roman" w:hAnsi="Times New Roman" w:cs="Times New Roman"/>
          <w:b/>
          <w:i/>
          <w:sz w:val="24"/>
          <w:szCs w:val="24"/>
        </w:rPr>
        <w:t xml:space="preserve">must </w:t>
      </w:r>
      <w:r w:rsidRPr="001D321B">
        <w:rPr>
          <w:rFonts w:ascii="Times New Roman" w:hAnsi="Times New Roman" w:cs="Times New Roman"/>
          <w:b/>
          <w:i/>
          <w:sz w:val="24"/>
          <w:szCs w:val="24"/>
        </w:rPr>
        <w:t xml:space="preserve">be addressed to the </w:t>
      </w:r>
      <w:r w:rsidR="00DD07F5" w:rsidRPr="001D321B">
        <w:rPr>
          <w:rFonts w:ascii="Times New Roman" w:hAnsi="Times New Roman" w:cs="Times New Roman"/>
          <w:b/>
          <w:i/>
          <w:sz w:val="24"/>
          <w:szCs w:val="24"/>
        </w:rPr>
        <w:t>AORO</w:t>
      </w:r>
      <w:r w:rsidRPr="001D321B">
        <w:rPr>
          <w:rFonts w:ascii="Times New Roman" w:hAnsi="Times New Roman" w:cs="Times New Roman"/>
          <w:b/>
          <w:i/>
          <w:sz w:val="24"/>
          <w:szCs w:val="24"/>
        </w:rPr>
        <w:t>.</w:t>
      </w:r>
      <w:r w:rsidR="00EF0242" w:rsidRPr="001D321B">
        <w:rPr>
          <w:rFonts w:ascii="Times New Roman" w:hAnsi="Times New Roman" w:cs="Times New Roman"/>
          <w:b/>
          <w:i/>
          <w:sz w:val="24"/>
          <w:szCs w:val="24"/>
        </w:rPr>
        <w:t xml:space="preserve"> </w:t>
      </w:r>
      <w:r w:rsidRPr="001D321B">
        <w:rPr>
          <w:rFonts w:ascii="Times New Roman" w:hAnsi="Times New Roman" w:cs="Times New Roman"/>
          <w:b/>
          <w:i/>
          <w:sz w:val="24"/>
          <w:szCs w:val="24"/>
        </w:rPr>
        <w:t xml:space="preserve">If a requester chooses not to use </w:t>
      </w:r>
      <w:r w:rsidR="000051F1" w:rsidRPr="001D321B">
        <w:rPr>
          <w:rFonts w:ascii="Times New Roman" w:hAnsi="Times New Roman" w:cs="Times New Roman"/>
          <w:b/>
          <w:i/>
          <w:sz w:val="24"/>
          <w:szCs w:val="24"/>
        </w:rPr>
        <w:t>[</w:t>
      </w:r>
      <w:r w:rsidRPr="001D321B">
        <w:rPr>
          <w:rFonts w:ascii="Times New Roman" w:hAnsi="Times New Roman" w:cs="Times New Roman"/>
          <w:b/>
          <w:i/>
          <w:sz w:val="24"/>
          <w:szCs w:val="24"/>
        </w:rPr>
        <w:t>the Agency Request Form or] the RTKL Uniform Request Form</w:t>
      </w:r>
      <w:r w:rsidR="00895D5C" w:rsidRPr="001D321B">
        <w:rPr>
          <w:rFonts w:ascii="Times New Roman" w:hAnsi="Times New Roman" w:cs="Times New Roman"/>
          <w:b/>
          <w:i/>
          <w:sz w:val="24"/>
          <w:szCs w:val="24"/>
        </w:rPr>
        <w:t>, the request</w:t>
      </w:r>
      <w:r w:rsidRPr="001D321B">
        <w:rPr>
          <w:rFonts w:ascii="Times New Roman" w:hAnsi="Times New Roman" w:cs="Times New Roman"/>
          <w:b/>
          <w:i/>
          <w:sz w:val="24"/>
          <w:szCs w:val="24"/>
        </w:rPr>
        <w:t xml:space="preserve"> will be considered an informal request, not subject to the RTKL.</w:t>
      </w:r>
      <w:r w:rsidR="00EF0242" w:rsidRPr="001D321B">
        <w:rPr>
          <w:rFonts w:ascii="Times New Roman" w:hAnsi="Times New Roman" w:cs="Times New Roman"/>
          <w:b/>
          <w:i/>
          <w:sz w:val="24"/>
          <w:szCs w:val="24"/>
        </w:rPr>
        <w:t xml:space="preserve"> </w:t>
      </w:r>
      <w:r w:rsidR="00C51093" w:rsidRPr="001D321B">
        <w:rPr>
          <w:rFonts w:ascii="Times New Roman" w:hAnsi="Times New Roman" w:cs="Times New Roman"/>
          <w:b/>
          <w:i/>
          <w:sz w:val="24"/>
          <w:szCs w:val="24"/>
        </w:rPr>
        <w:t>This means that the requester cannot pursue the relief and remedies provided for in the RTKL.</w:t>
      </w:r>
      <w:r w:rsidR="00EF0242" w:rsidRPr="001D321B">
        <w:rPr>
          <w:rFonts w:ascii="Times New Roman" w:hAnsi="Times New Roman" w:cs="Times New Roman"/>
          <w:b/>
          <w:i/>
          <w:sz w:val="24"/>
          <w:szCs w:val="24"/>
        </w:rPr>
        <w:t xml:space="preserve"> </w:t>
      </w:r>
      <w:r w:rsidRPr="001D321B">
        <w:rPr>
          <w:rFonts w:ascii="Times New Roman" w:hAnsi="Times New Roman" w:cs="Times New Roman"/>
          <w:b/>
          <w:i/>
          <w:sz w:val="24"/>
          <w:szCs w:val="24"/>
        </w:rPr>
        <w:t>To allow the Agency to locate re</w:t>
      </w:r>
      <w:r w:rsidR="003766F9" w:rsidRPr="001D321B">
        <w:rPr>
          <w:rFonts w:ascii="Times New Roman" w:hAnsi="Times New Roman" w:cs="Times New Roman"/>
          <w:b/>
          <w:i/>
          <w:sz w:val="24"/>
          <w:szCs w:val="24"/>
        </w:rPr>
        <w:t xml:space="preserve">quested </w:t>
      </w:r>
      <w:r w:rsidRPr="001D321B">
        <w:rPr>
          <w:rFonts w:ascii="Times New Roman" w:hAnsi="Times New Roman" w:cs="Times New Roman"/>
          <w:b/>
          <w:i/>
          <w:sz w:val="24"/>
          <w:szCs w:val="24"/>
        </w:rPr>
        <w:t xml:space="preserve">records and determine whether those records are public, </w:t>
      </w:r>
      <w:r w:rsidRPr="001D321B">
        <w:rPr>
          <w:rFonts w:ascii="Times New Roman" w:hAnsi="Times New Roman" w:cs="Times New Roman"/>
          <w:b/>
          <w:i/>
          <w:sz w:val="24"/>
          <w:szCs w:val="24"/>
        </w:rPr>
        <w:lastRenderedPageBreak/>
        <w:t xml:space="preserve">requests for records should be specific and concise and </w:t>
      </w:r>
      <w:r w:rsidR="005B681A" w:rsidRPr="001D321B">
        <w:rPr>
          <w:rFonts w:ascii="Times New Roman" w:hAnsi="Times New Roman" w:cs="Times New Roman"/>
          <w:b/>
          <w:i/>
          <w:sz w:val="24"/>
          <w:szCs w:val="24"/>
        </w:rPr>
        <w:t xml:space="preserve">clearly </w:t>
      </w:r>
      <w:r w:rsidRPr="001D321B">
        <w:rPr>
          <w:rFonts w:ascii="Times New Roman" w:hAnsi="Times New Roman" w:cs="Times New Roman"/>
          <w:b/>
          <w:i/>
          <w:sz w:val="24"/>
          <w:szCs w:val="24"/>
        </w:rPr>
        <w:t>identify</w:t>
      </w:r>
      <w:r w:rsidR="00C51093"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 as precisely as possible</w:t>
      </w:r>
      <w:r w:rsidR="00C51093"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 the records sought.</w:t>
      </w:r>
      <w:r w:rsidR="00EF0242" w:rsidRPr="001D321B">
        <w:rPr>
          <w:rFonts w:ascii="Times New Roman" w:hAnsi="Times New Roman" w:cs="Times New Roman"/>
          <w:b/>
          <w:i/>
          <w:sz w:val="24"/>
          <w:szCs w:val="24"/>
        </w:rPr>
        <w:t xml:space="preserve"> </w:t>
      </w:r>
      <w:r w:rsidR="00621955" w:rsidRPr="001D321B">
        <w:rPr>
          <w:rFonts w:ascii="Times New Roman" w:hAnsi="Times New Roman" w:cs="Times New Roman"/>
          <w:b/>
          <w:i/>
          <w:sz w:val="24"/>
          <w:szCs w:val="24"/>
        </w:rPr>
        <w:t>See 65 P.S. § 67.703.</w:t>
      </w:r>
      <w:r w:rsidR="00EF0242" w:rsidRPr="001D321B">
        <w:rPr>
          <w:rFonts w:ascii="Times New Roman" w:hAnsi="Times New Roman" w:cs="Times New Roman"/>
          <w:b/>
          <w:i/>
          <w:sz w:val="24"/>
          <w:szCs w:val="24"/>
        </w:rPr>
        <w:t xml:space="preserve"> </w:t>
      </w:r>
      <w:r w:rsidR="008D4AC8" w:rsidRPr="001D321B">
        <w:rPr>
          <w:rFonts w:ascii="Times New Roman" w:hAnsi="Times New Roman" w:cs="Times New Roman"/>
          <w:b/>
          <w:i/>
          <w:sz w:val="24"/>
          <w:szCs w:val="24"/>
        </w:rPr>
        <w:t>Requesters should clearly indicate the preferred method of access – paper copies, electronic copies or by inspection.</w:t>
      </w:r>
      <w:r w:rsidR="00EF0242" w:rsidRPr="001D321B">
        <w:rPr>
          <w:rFonts w:ascii="Times New Roman" w:hAnsi="Times New Roman" w:cs="Times New Roman"/>
          <w:b/>
          <w:i/>
          <w:sz w:val="24"/>
          <w:szCs w:val="24"/>
        </w:rPr>
        <w:t xml:space="preserve"> </w:t>
      </w:r>
      <w:r w:rsidR="00C51093" w:rsidRPr="001D321B">
        <w:rPr>
          <w:rFonts w:ascii="Times New Roman" w:hAnsi="Times New Roman" w:cs="Times New Roman"/>
          <w:b/>
          <w:i/>
          <w:sz w:val="24"/>
          <w:szCs w:val="24"/>
        </w:rPr>
        <w:t>A r</w:t>
      </w:r>
      <w:r w:rsidRPr="001D321B">
        <w:rPr>
          <w:rFonts w:ascii="Times New Roman" w:hAnsi="Times New Roman" w:cs="Times New Roman"/>
          <w:b/>
          <w:i/>
          <w:sz w:val="24"/>
          <w:szCs w:val="24"/>
        </w:rPr>
        <w:t>equester should retain a copy of the request</w:t>
      </w:r>
      <w:r w:rsidR="00895D5C" w:rsidRPr="001D321B">
        <w:rPr>
          <w:rFonts w:ascii="Times New Roman" w:hAnsi="Times New Roman" w:cs="Times New Roman"/>
          <w:b/>
          <w:i/>
          <w:sz w:val="24"/>
          <w:szCs w:val="24"/>
        </w:rPr>
        <w:t>,</w:t>
      </w:r>
      <w:r w:rsidRPr="001D321B">
        <w:rPr>
          <w:rFonts w:ascii="Times New Roman" w:hAnsi="Times New Roman" w:cs="Times New Roman"/>
          <w:b/>
          <w:i/>
          <w:sz w:val="24"/>
          <w:szCs w:val="24"/>
        </w:rPr>
        <w:t xml:space="preserve"> as a copy of the request is necessary should a requester appeal the Agency response.</w:t>
      </w:r>
      <w:r>
        <w:rPr>
          <w:rFonts w:ascii="Times New Roman" w:hAnsi="Times New Roman" w:cs="Times New Roman"/>
          <w:sz w:val="24"/>
          <w:szCs w:val="24"/>
        </w:rPr>
        <w:t>]</w:t>
      </w:r>
    </w:p>
    <w:p w:rsidR="008704C4" w:rsidRDefault="008704C4" w:rsidP="00E929E2">
      <w:pPr>
        <w:pStyle w:val="ListParagraph"/>
        <w:spacing w:after="0"/>
        <w:ind w:left="1440"/>
        <w:contextualSpacing w:val="0"/>
        <w:jc w:val="both"/>
        <w:rPr>
          <w:rFonts w:ascii="Times New Roman" w:hAnsi="Times New Roman" w:cs="Times New Roman"/>
          <w:sz w:val="24"/>
          <w:szCs w:val="24"/>
        </w:rPr>
      </w:pPr>
    </w:p>
    <w:p w:rsidR="008704C4" w:rsidRPr="00170841" w:rsidRDefault="008704C4" w:rsidP="00E929E2">
      <w:pPr>
        <w:pStyle w:val="ListParagraph"/>
        <w:numPr>
          <w:ilvl w:val="0"/>
          <w:numId w:val="7"/>
        </w:numPr>
        <w:spacing w:after="0"/>
        <w:contextualSpacing w:val="0"/>
        <w:jc w:val="both"/>
        <w:rPr>
          <w:rFonts w:ascii="Times New Roman" w:hAnsi="Times New Roman" w:cs="Times New Roman"/>
          <w:sz w:val="24"/>
          <w:szCs w:val="24"/>
        </w:rPr>
      </w:pPr>
      <w:r w:rsidRPr="00170841">
        <w:rPr>
          <w:rFonts w:ascii="Times New Roman" w:hAnsi="Times New Roman" w:cs="Times New Roman"/>
          <w:i/>
          <w:sz w:val="24"/>
          <w:szCs w:val="24"/>
        </w:rPr>
        <w:t>Receipt of the request</w:t>
      </w:r>
      <w:r w:rsidRPr="00170841">
        <w:rPr>
          <w:rFonts w:ascii="Times New Roman" w:hAnsi="Times New Roman" w:cs="Times New Roman"/>
          <w:sz w:val="24"/>
          <w:szCs w:val="24"/>
        </w:rPr>
        <w:t>.</w:t>
      </w:r>
      <w:r w:rsidR="00EF0242">
        <w:rPr>
          <w:rFonts w:ascii="Times New Roman" w:hAnsi="Times New Roman" w:cs="Times New Roman"/>
          <w:sz w:val="24"/>
          <w:szCs w:val="24"/>
        </w:rPr>
        <w:t xml:space="preserve"> </w:t>
      </w:r>
      <w:r w:rsidR="00C51093" w:rsidRPr="00170841">
        <w:rPr>
          <w:rFonts w:ascii="Times New Roman" w:hAnsi="Times New Roman" w:cs="Times New Roman"/>
          <w:sz w:val="24"/>
          <w:szCs w:val="24"/>
        </w:rPr>
        <w:t>For the purpose of calculating the response deadline, t</w:t>
      </w:r>
      <w:r w:rsidRPr="00170841">
        <w:rPr>
          <w:rFonts w:ascii="Times New Roman" w:hAnsi="Times New Roman" w:cs="Times New Roman"/>
          <w:sz w:val="24"/>
          <w:szCs w:val="24"/>
        </w:rPr>
        <w:t>he Agency</w:t>
      </w:r>
      <w:r w:rsidR="00E712F2" w:rsidRPr="00170841">
        <w:rPr>
          <w:rFonts w:ascii="Times New Roman" w:hAnsi="Times New Roman" w:cs="Times New Roman"/>
          <w:sz w:val="24"/>
          <w:szCs w:val="24"/>
        </w:rPr>
        <w:t xml:space="preserve"> is deemed to</w:t>
      </w:r>
      <w:r w:rsidRPr="00170841">
        <w:rPr>
          <w:rFonts w:ascii="Times New Roman" w:hAnsi="Times New Roman" w:cs="Times New Roman"/>
          <w:sz w:val="24"/>
          <w:szCs w:val="24"/>
        </w:rPr>
        <w:t xml:space="preserve"> </w:t>
      </w:r>
      <w:r w:rsidR="008D4AC8" w:rsidRPr="00170841">
        <w:rPr>
          <w:rFonts w:ascii="Times New Roman" w:hAnsi="Times New Roman" w:cs="Times New Roman"/>
          <w:sz w:val="24"/>
          <w:szCs w:val="24"/>
        </w:rPr>
        <w:t xml:space="preserve">have </w:t>
      </w:r>
      <w:r w:rsidRPr="00170841">
        <w:rPr>
          <w:rFonts w:ascii="Times New Roman" w:hAnsi="Times New Roman" w:cs="Times New Roman"/>
          <w:sz w:val="24"/>
          <w:szCs w:val="24"/>
        </w:rPr>
        <w:t>receive</w:t>
      </w:r>
      <w:r w:rsidR="008D4AC8" w:rsidRPr="00170841">
        <w:rPr>
          <w:rFonts w:ascii="Times New Roman" w:hAnsi="Times New Roman" w:cs="Times New Roman"/>
          <w:sz w:val="24"/>
          <w:szCs w:val="24"/>
        </w:rPr>
        <w:t>d</w:t>
      </w:r>
      <w:r w:rsidRPr="00170841">
        <w:rPr>
          <w:rFonts w:ascii="Times New Roman" w:hAnsi="Times New Roman" w:cs="Times New Roman"/>
          <w:sz w:val="24"/>
          <w:szCs w:val="24"/>
        </w:rPr>
        <w:t xml:space="preserve"> the request on the business day </w:t>
      </w:r>
      <w:r w:rsidR="00E712F2" w:rsidRPr="00170841">
        <w:rPr>
          <w:rFonts w:ascii="Times New Roman" w:hAnsi="Times New Roman" w:cs="Times New Roman"/>
          <w:sz w:val="24"/>
          <w:szCs w:val="24"/>
        </w:rPr>
        <w:t>that</w:t>
      </w:r>
      <w:r w:rsidR="00467BBE">
        <w:rPr>
          <w:rFonts w:ascii="Times New Roman" w:hAnsi="Times New Roman" w:cs="Times New Roman"/>
          <w:sz w:val="24"/>
          <w:szCs w:val="24"/>
        </w:rPr>
        <w:t xml:space="preserve"> </w:t>
      </w:r>
      <w:r w:rsidRPr="00170841">
        <w:rPr>
          <w:rFonts w:ascii="Times New Roman" w:hAnsi="Times New Roman" w:cs="Times New Roman"/>
          <w:sz w:val="24"/>
          <w:szCs w:val="24"/>
        </w:rPr>
        <w:t xml:space="preserve">the </w:t>
      </w:r>
      <w:r w:rsidR="00DD07F5">
        <w:rPr>
          <w:rFonts w:ascii="Times New Roman" w:hAnsi="Times New Roman" w:cs="Times New Roman"/>
          <w:sz w:val="24"/>
          <w:szCs w:val="24"/>
        </w:rPr>
        <w:t>AORO</w:t>
      </w:r>
      <w:r w:rsidR="00DD07F5" w:rsidRPr="00170841">
        <w:rPr>
          <w:rFonts w:ascii="Times New Roman" w:hAnsi="Times New Roman" w:cs="Times New Roman"/>
          <w:sz w:val="24"/>
          <w:szCs w:val="24"/>
        </w:rPr>
        <w:t xml:space="preserve"> </w:t>
      </w:r>
      <w:r w:rsidRPr="00170841">
        <w:rPr>
          <w:rFonts w:ascii="Times New Roman" w:hAnsi="Times New Roman" w:cs="Times New Roman"/>
          <w:sz w:val="24"/>
          <w:szCs w:val="24"/>
        </w:rPr>
        <w:t>receives the request.</w:t>
      </w:r>
      <w:r w:rsidR="00EF0242">
        <w:rPr>
          <w:rFonts w:ascii="Times New Roman" w:hAnsi="Times New Roman" w:cs="Times New Roman"/>
          <w:sz w:val="24"/>
          <w:szCs w:val="24"/>
        </w:rPr>
        <w:t xml:space="preserve"> </w:t>
      </w:r>
      <w:r w:rsidR="00E712F2" w:rsidRPr="00170841">
        <w:rPr>
          <w:rFonts w:ascii="Times New Roman" w:hAnsi="Times New Roman" w:cs="Times New Roman"/>
          <w:i/>
          <w:sz w:val="24"/>
          <w:szCs w:val="24"/>
        </w:rPr>
        <w:t>See</w:t>
      </w:r>
      <w:r w:rsidR="00E712F2" w:rsidRPr="00170841">
        <w:rPr>
          <w:rFonts w:ascii="Times New Roman" w:hAnsi="Times New Roman" w:cs="Times New Roman"/>
          <w:sz w:val="24"/>
          <w:szCs w:val="24"/>
        </w:rPr>
        <w:t xml:space="preserve"> 65 P.S. § 67.901.</w:t>
      </w:r>
      <w:r w:rsidR="00EF0242">
        <w:rPr>
          <w:rFonts w:ascii="Times New Roman" w:hAnsi="Times New Roman" w:cs="Times New Roman"/>
          <w:sz w:val="24"/>
          <w:szCs w:val="24"/>
        </w:rPr>
        <w:t xml:space="preserve"> </w:t>
      </w:r>
      <w:r w:rsidRPr="00170841">
        <w:rPr>
          <w:rFonts w:ascii="Times New Roman" w:hAnsi="Times New Roman" w:cs="Times New Roman"/>
          <w:sz w:val="24"/>
          <w:szCs w:val="24"/>
        </w:rPr>
        <w:t>Any request that is received by the Agency after the close of regular business hours shall be deemed to be received on the next business day.</w:t>
      </w:r>
      <w:r w:rsidR="00EF0242">
        <w:rPr>
          <w:rFonts w:ascii="Times New Roman" w:hAnsi="Times New Roman" w:cs="Times New Roman"/>
          <w:sz w:val="24"/>
          <w:szCs w:val="24"/>
        </w:rPr>
        <w:t xml:space="preserve"> </w:t>
      </w:r>
      <w:r w:rsidRPr="00170841">
        <w:rPr>
          <w:rFonts w:ascii="Times New Roman" w:hAnsi="Times New Roman" w:cs="Times New Roman"/>
          <w:sz w:val="24"/>
          <w:szCs w:val="24"/>
        </w:rPr>
        <w:t xml:space="preserve">If the request is received by an Agency employee other than the </w:t>
      </w:r>
      <w:r w:rsidR="00DD07F5">
        <w:rPr>
          <w:rFonts w:ascii="Times New Roman" w:hAnsi="Times New Roman" w:cs="Times New Roman"/>
          <w:sz w:val="24"/>
          <w:szCs w:val="24"/>
        </w:rPr>
        <w:t>AORO</w:t>
      </w:r>
      <w:r w:rsidRPr="00170841">
        <w:rPr>
          <w:rFonts w:ascii="Times New Roman" w:hAnsi="Times New Roman" w:cs="Times New Roman"/>
          <w:sz w:val="24"/>
          <w:szCs w:val="24"/>
        </w:rPr>
        <w:t xml:space="preserve">, the request will be forwarded to </w:t>
      </w:r>
      <w:r w:rsidR="00DD07F5">
        <w:rPr>
          <w:rFonts w:ascii="Times New Roman" w:hAnsi="Times New Roman" w:cs="Times New Roman"/>
          <w:sz w:val="24"/>
          <w:szCs w:val="24"/>
        </w:rPr>
        <w:t>AORO</w:t>
      </w:r>
      <w:r w:rsidR="00DD07F5" w:rsidRPr="00170841">
        <w:rPr>
          <w:rFonts w:ascii="Times New Roman" w:hAnsi="Times New Roman" w:cs="Times New Roman"/>
          <w:sz w:val="24"/>
          <w:szCs w:val="24"/>
        </w:rPr>
        <w:t xml:space="preserve"> </w:t>
      </w:r>
      <w:r w:rsidRPr="00170841">
        <w:rPr>
          <w:rFonts w:ascii="Times New Roman" w:hAnsi="Times New Roman" w:cs="Times New Roman"/>
          <w:sz w:val="24"/>
          <w:szCs w:val="24"/>
        </w:rPr>
        <w:t xml:space="preserve">as soon as </w:t>
      </w:r>
      <w:r w:rsidR="00D60170" w:rsidRPr="00170841">
        <w:rPr>
          <w:rFonts w:ascii="Times New Roman" w:hAnsi="Times New Roman" w:cs="Times New Roman"/>
          <w:sz w:val="24"/>
          <w:szCs w:val="24"/>
        </w:rPr>
        <w:t>practical</w:t>
      </w:r>
      <w:r w:rsidRPr="00170841">
        <w:rPr>
          <w:rFonts w:ascii="Times New Roman" w:hAnsi="Times New Roman" w:cs="Times New Roman"/>
          <w:sz w:val="24"/>
          <w:szCs w:val="24"/>
        </w:rPr>
        <w:t xml:space="preserve">. </w:t>
      </w:r>
    </w:p>
    <w:p w:rsidR="00E10ACA" w:rsidRDefault="00E10ACA" w:rsidP="00E929E2">
      <w:pPr>
        <w:pStyle w:val="ListParagraph"/>
        <w:spacing w:after="0"/>
        <w:ind w:left="1440"/>
        <w:contextualSpacing w:val="0"/>
        <w:jc w:val="both"/>
        <w:rPr>
          <w:rFonts w:ascii="Times New Roman" w:hAnsi="Times New Roman" w:cs="Times New Roman"/>
          <w:sz w:val="24"/>
          <w:szCs w:val="24"/>
        </w:rPr>
      </w:pPr>
    </w:p>
    <w:p w:rsidR="001E27F5" w:rsidRPr="00170841" w:rsidRDefault="001E27F5" w:rsidP="00E929E2">
      <w:pPr>
        <w:pStyle w:val="ListParagraph"/>
        <w:numPr>
          <w:ilvl w:val="0"/>
          <w:numId w:val="7"/>
        </w:numPr>
        <w:spacing w:after="0"/>
        <w:contextualSpacing w:val="0"/>
        <w:jc w:val="both"/>
        <w:rPr>
          <w:rFonts w:ascii="Times New Roman" w:hAnsi="Times New Roman" w:cs="Times New Roman"/>
          <w:sz w:val="24"/>
          <w:szCs w:val="24"/>
        </w:rPr>
      </w:pPr>
      <w:r w:rsidRPr="00170841">
        <w:rPr>
          <w:rFonts w:ascii="Times New Roman" w:hAnsi="Times New Roman" w:cs="Times New Roman"/>
          <w:i/>
          <w:sz w:val="24"/>
          <w:szCs w:val="24"/>
        </w:rPr>
        <w:t>Verbal requests</w:t>
      </w:r>
      <w:r w:rsidRPr="00170841">
        <w:rPr>
          <w:rFonts w:ascii="Times New Roman" w:hAnsi="Times New Roman" w:cs="Times New Roman"/>
          <w:sz w:val="24"/>
          <w:szCs w:val="24"/>
        </w:rPr>
        <w:t>.</w:t>
      </w:r>
      <w:r w:rsidR="00EF0242">
        <w:rPr>
          <w:rFonts w:ascii="Times New Roman" w:hAnsi="Times New Roman" w:cs="Times New Roman"/>
          <w:sz w:val="24"/>
          <w:szCs w:val="24"/>
        </w:rPr>
        <w:t xml:space="preserve"> </w:t>
      </w:r>
      <w:r w:rsidRPr="001D321B">
        <w:rPr>
          <w:rFonts w:ascii="Times New Roman" w:hAnsi="Times New Roman" w:cs="Times New Roman"/>
          <w:sz w:val="24"/>
          <w:szCs w:val="24"/>
        </w:rPr>
        <w:t xml:space="preserve">The </w:t>
      </w:r>
      <w:r w:rsidR="00E91D99" w:rsidRPr="001D321B">
        <w:rPr>
          <w:rFonts w:ascii="Times New Roman" w:hAnsi="Times New Roman" w:cs="Times New Roman"/>
          <w:sz w:val="24"/>
          <w:szCs w:val="24"/>
        </w:rPr>
        <w:t>Agency</w:t>
      </w:r>
      <w:r w:rsidRPr="001D321B">
        <w:rPr>
          <w:rFonts w:ascii="Times New Roman" w:hAnsi="Times New Roman" w:cs="Times New Roman"/>
          <w:sz w:val="24"/>
          <w:szCs w:val="24"/>
        </w:rPr>
        <w:t xml:space="preserve"> will respond to verbal requests for records</w:t>
      </w:r>
      <w:r w:rsidR="007F6EF6" w:rsidRPr="001D321B">
        <w:rPr>
          <w:rFonts w:ascii="Times New Roman" w:hAnsi="Times New Roman" w:cs="Times New Roman"/>
          <w:sz w:val="24"/>
          <w:szCs w:val="24"/>
        </w:rPr>
        <w:t xml:space="preserve"> at its discretion. </w:t>
      </w:r>
      <w:r w:rsidRPr="001D321B">
        <w:rPr>
          <w:rFonts w:ascii="Times New Roman" w:hAnsi="Times New Roman" w:cs="Times New Roman"/>
          <w:sz w:val="24"/>
          <w:szCs w:val="24"/>
        </w:rPr>
        <w:t xml:space="preserve">Requesters submitting verbal requests for records </w:t>
      </w:r>
      <w:r w:rsidR="001D321B">
        <w:rPr>
          <w:rFonts w:ascii="Times New Roman" w:hAnsi="Times New Roman" w:cs="Times New Roman"/>
          <w:sz w:val="24"/>
          <w:szCs w:val="24"/>
        </w:rPr>
        <w:t xml:space="preserve">should be aware that they </w:t>
      </w:r>
      <w:r w:rsidRPr="001D321B">
        <w:rPr>
          <w:rFonts w:ascii="Times New Roman" w:hAnsi="Times New Roman" w:cs="Times New Roman"/>
          <w:sz w:val="24"/>
          <w:szCs w:val="24"/>
        </w:rPr>
        <w:t>may not pursue the remedies available to a requester under the RTK</w:t>
      </w:r>
      <w:r w:rsidR="001D321B" w:rsidRPr="001D321B">
        <w:rPr>
          <w:rFonts w:ascii="Times New Roman" w:hAnsi="Times New Roman" w:cs="Times New Roman"/>
          <w:sz w:val="24"/>
          <w:szCs w:val="24"/>
        </w:rPr>
        <w:t>L.</w:t>
      </w:r>
    </w:p>
    <w:p w:rsidR="001E27F5" w:rsidRPr="001E27F5" w:rsidRDefault="001E27F5" w:rsidP="00E929E2">
      <w:pPr>
        <w:pStyle w:val="ListParagraph"/>
        <w:spacing w:after="0"/>
        <w:ind w:left="1440"/>
        <w:contextualSpacing w:val="0"/>
        <w:jc w:val="both"/>
        <w:rPr>
          <w:rFonts w:ascii="Times New Roman" w:hAnsi="Times New Roman" w:cs="Times New Roman"/>
          <w:sz w:val="24"/>
          <w:szCs w:val="24"/>
        </w:rPr>
      </w:pPr>
    </w:p>
    <w:p w:rsidR="007F6EF6" w:rsidRPr="00170841" w:rsidRDefault="007F6EF6" w:rsidP="00E929E2">
      <w:pPr>
        <w:pStyle w:val="ListParagraph"/>
        <w:numPr>
          <w:ilvl w:val="0"/>
          <w:numId w:val="7"/>
        </w:numPr>
        <w:spacing w:after="0"/>
        <w:contextualSpacing w:val="0"/>
        <w:jc w:val="both"/>
        <w:rPr>
          <w:rFonts w:ascii="Times New Roman" w:hAnsi="Times New Roman" w:cs="Times New Roman"/>
          <w:sz w:val="24"/>
          <w:szCs w:val="24"/>
        </w:rPr>
      </w:pPr>
      <w:r>
        <w:rPr>
          <w:rFonts w:ascii="Times New Roman" w:hAnsi="Times New Roman" w:cs="Times New Roman"/>
          <w:i/>
          <w:sz w:val="24"/>
          <w:szCs w:val="24"/>
        </w:rPr>
        <w:t>A</w:t>
      </w:r>
      <w:r w:rsidRPr="00170841">
        <w:rPr>
          <w:rFonts w:ascii="Times New Roman" w:hAnsi="Times New Roman" w:cs="Times New Roman"/>
          <w:i/>
          <w:sz w:val="24"/>
          <w:szCs w:val="24"/>
        </w:rPr>
        <w:t>nonymous requests</w:t>
      </w:r>
      <w:r w:rsidRPr="00170841">
        <w:rPr>
          <w:rFonts w:ascii="Times New Roman" w:hAnsi="Times New Roman" w:cs="Times New Roman"/>
          <w:sz w:val="24"/>
          <w:szCs w:val="24"/>
        </w:rPr>
        <w:t>.</w:t>
      </w:r>
      <w:r>
        <w:rPr>
          <w:rFonts w:ascii="Times New Roman" w:hAnsi="Times New Roman" w:cs="Times New Roman"/>
          <w:sz w:val="24"/>
          <w:szCs w:val="24"/>
        </w:rPr>
        <w:t xml:space="preserve"> [</w:t>
      </w:r>
      <w:r w:rsidRPr="001D321B">
        <w:rPr>
          <w:rFonts w:ascii="Times New Roman" w:hAnsi="Times New Roman" w:cs="Times New Roman"/>
          <w:b/>
          <w:i/>
          <w:sz w:val="24"/>
          <w:szCs w:val="24"/>
        </w:rPr>
        <w:t>The Agency will respond to anonymous requests for records. Requesters submitting anonymous requests for records may not pursue the remedies available to a requester under the RTKL.</w:t>
      </w:r>
      <w:r>
        <w:rPr>
          <w:rFonts w:ascii="Times New Roman" w:hAnsi="Times New Roman" w:cs="Times New Roman"/>
          <w:sz w:val="24"/>
          <w:szCs w:val="24"/>
        </w:rPr>
        <w:t xml:space="preserve">] </w:t>
      </w:r>
      <w:r w:rsidR="003B13AD">
        <w:rPr>
          <w:rFonts w:ascii="Times New Roman" w:hAnsi="Times New Roman" w:cs="Times New Roman"/>
          <w:sz w:val="24"/>
          <w:szCs w:val="24"/>
        </w:rPr>
        <w:t>[</w:t>
      </w:r>
      <w:r w:rsidR="003B13AD" w:rsidRPr="003B13AD">
        <w:rPr>
          <w:rFonts w:ascii="Times New Roman" w:hAnsi="Times New Roman" w:cs="Times New Roman"/>
          <w:b/>
          <w:sz w:val="24"/>
          <w:szCs w:val="24"/>
        </w:rPr>
        <w:t>OR</w:t>
      </w:r>
      <w:r w:rsidR="003B13AD">
        <w:rPr>
          <w:rFonts w:ascii="Times New Roman" w:hAnsi="Times New Roman" w:cs="Times New Roman"/>
          <w:sz w:val="24"/>
          <w:szCs w:val="24"/>
        </w:rPr>
        <w:t>]</w:t>
      </w:r>
      <w:r>
        <w:rPr>
          <w:rFonts w:ascii="Times New Roman" w:hAnsi="Times New Roman" w:cs="Times New Roman"/>
          <w:sz w:val="24"/>
          <w:szCs w:val="24"/>
        </w:rPr>
        <w:t xml:space="preserve"> [</w:t>
      </w:r>
      <w:r w:rsidRPr="001D321B">
        <w:rPr>
          <w:rFonts w:ascii="Times New Roman" w:hAnsi="Times New Roman" w:cs="Times New Roman"/>
          <w:b/>
          <w:i/>
          <w:sz w:val="24"/>
          <w:szCs w:val="24"/>
        </w:rPr>
        <w:t>The Agency will not respond to anonymous requests for records.</w:t>
      </w:r>
      <w:r>
        <w:rPr>
          <w:rFonts w:ascii="Times New Roman" w:hAnsi="Times New Roman" w:cs="Times New Roman"/>
          <w:sz w:val="24"/>
          <w:szCs w:val="24"/>
        </w:rPr>
        <w:t>]</w:t>
      </w:r>
    </w:p>
    <w:p w:rsidR="007F6EF6" w:rsidRPr="001E27F5" w:rsidRDefault="007F6EF6" w:rsidP="00E929E2">
      <w:pPr>
        <w:pStyle w:val="ListParagraph"/>
        <w:spacing w:after="0"/>
        <w:ind w:left="1440"/>
        <w:contextualSpacing w:val="0"/>
        <w:jc w:val="both"/>
        <w:rPr>
          <w:rFonts w:ascii="Times New Roman" w:hAnsi="Times New Roman" w:cs="Times New Roman"/>
          <w:sz w:val="24"/>
          <w:szCs w:val="24"/>
        </w:rPr>
      </w:pPr>
    </w:p>
    <w:p w:rsidR="000F2AB9" w:rsidRPr="00170841" w:rsidRDefault="000F2AB9" w:rsidP="00E929E2">
      <w:pPr>
        <w:pStyle w:val="ListParagraph"/>
        <w:numPr>
          <w:ilvl w:val="0"/>
          <w:numId w:val="7"/>
        </w:numPr>
        <w:spacing w:after="0"/>
        <w:contextualSpacing w:val="0"/>
        <w:jc w:val="both"/>
        <w:rPr>
          <w:rFonts w:ascii="Times New Roman" w:hAnsi="Times New Roman" w:cs="Times New Roman"/>
          <w:sz w:val="24"/>
          <w:szCs w:val="24"/>
        </w:rPr>
      </w:pPr>
      <w:r w:rsidRPr="00170841">
        <w:rPr>
          <w:rFonts w:ascii="Times New Roman" w:hAnsi="Times New Roman" w:cs="Times New Roman"/>
          <w:i/>
          <w:sz w:val="24"/>
          <w:szCs w:val="24"/>
        </w:rPr>
        <w:t>Response period generally</w:t>
      </w:r>
      <w:r w:rsidRPr="00170841">
        <w:rPr>
          <w:rFonts w:ascii="Times New Roman" w:hAnsi="Times New Roman" w:cs="Times New Roman"/>
          <w:sz w:val="24"/>
          <w:szCs w:val="24"/>
        </w:rPr>
        <w:t>.</w:t>
      </w:r>
      <w:r>
        <w:rPr>
          <w:rFonts w:ascii="Times New Roman" w:hAnsi="Times New Roman" w:cs="Times New Roman"/>
          <w:sz w:val="24"/>
          <w:szCs w:val="24"/>
        </w:rPr>
        <w:t xml:space="preserve"> </w:t>
      </w:r>
      <w:r w:rsidRPr="00170841">
        <w:rPr>
          <w:rFonts w:ascii="Times New Roman" w:hAnsi="Times New Roman" w:cs="Times New Roman"/>
          <w:sz w:val="24"/>
          <w:szCs w:val="24"/>
        </w:rPr>
        <w:t xml:space="preserve">The Agency has </w:t>
      </w:r>
      <w:r>
        <w:rPr>
          <w:rFonts w:ascii="Times New Roman" w:hAnsi="Times New Roman" w:cs="Times New Roman"/>
          <w:sz w:val="24"/>
          <w:szCs w:val="24"/>
        </w:rPr>
        <w:t>5</w:t>
      </w:r>
      <w:r w:rsidRPr="00170841">
        <w:rPr>
          <w:rFonts w:ascii="Times New Roman" w:hAnsi="Times New Roman" w:cs="Times New Roman"/>
          <w:sz w:val="24"/>
          <w:szCs w:val="24"/>
        </w:rPr>
        <w:t xml:space="preserve"> business days to respond to a request for records under the RTKL.</w:t>
      </w:r>
      <w:r>
        <w:rPr>
          <w:rFonts w:ascii="Times New Roman" w:hAnsi="Times New Roman" w:cs="Times New Roman"/>
          <w:sz w:val="24"/>
          <w:szCs w:val="24"/>
        </w:rPr>
        <w:t xml:space="preserve"> </w:t>
      </w:r>
      <w:r w:rsidRPr="00170841">
        <w:rPr>
          <w:rFonts w:ascii="Times New Roman" w:hAnsi="Times New Roman" w:cs="Times New Roman"/>
          <w:sz w:val="24"/>
          <w:szCs w:val="24"/>
        </w:rPr>
        <w:t>If an Agency does not respond, the request is considered “deemed denied,” and a requester’s appeal rights commence.</w:t>
      </w:r>
    </w:p>
    <w:p w:rsidR="000F2AB9" w:rsidRPr="001E27F5" w:rsidRDefault="000F2AB9" w:rsidP="00E929E2">
      <w:pPr>
        <w:spacing w:after="0"/>
        <w:jc w:val="both"/>
        <w:rPr>
          <w:rFonts w:ascii="Times New Roman" w:hAnsi="Times New Roman" w:cs="Times New Roman"/>
          <w:sz w:val="24"/>
          <w:szCs w:val="24"/>
        </w:rPr>
      </w:pPr>
    </w:p>
    <w:p w:rsidR="001E27F5" w:rsidRPr="001E27F5" w:rsidRDefault="00E91D99" w:rsidP="00E929E2">
      <w:pPr>
        <w:pStyle w:val="ListParagraph"/>
        <w:numPr>
          <w:ilvl w:val="0"/>
          <w:numId w:val="1"/>
        </w:numPr>
        <w:spacing w:after="0"/>
        <w:contextualSpacing w:val="0"/>
        <w:jc w:val="both"/>
        <w:rPr>
          <w:rFonts w:ascii="Times New Roman" w:hAnsi="Times New Roman" w:cs="Times New Roman"/>
          <w:b/>
          <w:sz w:val="24"/>
          <w:szCs w:val="24"/>
        </w:rPr>
      </w:pPr>
      <w:r>
        <w:rPr>
          <w:rFonts w:ascii="Times New Roman" w:hAnsi="Times New Roman" w:cs="Times New Roman"/>
          <w:b/>
          <w:sz w:val="24"/>
          <w:szCs w:val="24"/>
        </w:rPr>
        <w:t>Agency</w:t>
      </w:r>
      <w:r w:rsidR="001E27F5" w:rsidRPr="001E27F5">
        <w:rPr>
          <w:rFonts w:ascii="Times New Roman" w:hAnsi="Times New Roman" w:cs="Times New Roman"/>
          <w:b/>
          <w:sz w:val="24"/>
          <w:szCs w:val="24"/>
        </w:rPr>
        <w:t xml:space="preserve"> Response</w:t>
      </w:r>
    </w:p>
    <w:p w:rsidR="001E27F5" w:rsidRPr="001E27F5" w:rsidRDefault="001E27F5" w:rsidP="00E929E2">
      <w:pPr>
        <w:spacing w:after="0"/>
        <w:jc w:val="both"/>
        <w:rPr>
          <w:rFonts w:ascii="Times New Roman" w:hAnsi="Times New Roman" w:cs="Times New Roman"/>
          <w:sz w:val="24"/>
          <w:szCs w:val="24"/>
        </w:rPr>
      </w:pPr>
    </w:p>
    <w:p w:rsidR="00615D1F" w:rsidRDefault="000F2AB9" w:rsidP="00E929E2">
      <w:pPr>
        <w:pStyle w:val="ListParagraph"/>
        <w:numPr>
          <w:ilvl w:val="0"/>
          <w:numId w:val="3"/>
        </w:numPr>
        <w:spacing w:after="0"/>
        <w:contextualSpacing w:val="0"/>
        <w:jc w:val="both"/>
        <w:rPr>
          <w:rFonts w:ascii="Times New Roman" w:hAnsi="Times New Roman" w:cs="Times New Roman"/>
          <w:sz w:val="24"/>
          <w:szCs w:val="24"/>
        </w:rPr>
      </w:pPr>
      <w:r>
        <w:rPr>
          <w:rFonts w:ascii="Times New Roman" w:hAnsi="Times New Roman" w:cs="Times New Roman"/>
          <w:i/>
          <w:sz w:val="24"/>
          <w:szCs w:val="24"/>
        </w:rPr>
        <w:t>Extension of time for response</w:t>
      </w:r>
      <w:r w:rsidR="001E27F5"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1E27F5" w:rsidRPr="001E27F5">
        <w:rPr>
          <w:rFonts w:ascii="Times New Roman" w:hAnsi="Times New Roman" w:cs="Times New Roman"/>
          <w:sz w:val="24"/>
          <w:szCs w:val="24"/>
        </w:rPr>
        <w:t xml:space="preserve">The </w:t>
      </w:r>
      <w:r w:rsidR="00E91D99">
        <w:rPr>
          <w:rFonts w:ascii="Times New Roman" w:hAnsi="Times New Roman" w:cs="Times New Roman"/>
          <w:sz w:val="24"/>
          <w:szCs w:val="24"/>
        </w:rPr>
        <w:t>Agency</w:t>
      </w:r>
      <w:r w:rsidR="001E27F5" w:rsidRPr="001E27F5">
        <w:rPr>
          <w:rFonts w:ascii="Times New Roman" w:hAnsi="Times New Roman" w:cs="Times New Roman"/>
          <w:sz w:val="24"/>
          <w:szCs w:val="24"/>
        </w:rPr>
        <w:t xml:space="preserve"> is permitted to take an additional 30 </w:t>
      </w:r>
      <w:r w:rsidR="00895D5C">
        <w:rPr>
          <w:rFonts w:ascii="Times New Roman" w:hAnsi="Times New Roman" w:cs="Times New Roman"/>
          <w:sz w:val="24"/>
          <w:szCs w:val="24"/>
        </w:rPr>
        <w:t xml:space="preserve">calendar </w:t>
      </w:r>
      <w:r w:rsidR="001E27F5" w:rsidRPr="001E27F5">
        <w:rPr>
          <w:rFonts w:ascii="Times New Roman" w:hAnsi="Times New Roman" w:cs="Times New Roman"/>
          <w:sz w:val="24"/>
          <w:szCs w:val="24"/>
        </w:rPr>
        <w:t>days to respond to any request for the reasons set forth in Section 902 of the RTKL</w:t>
      </w:r>
      <w:r w:rsidR="00D6414C">
        <w:rPr>
          <w:rFonts w:ascii="Times New Roman" w:hAnsi="Times New Roman" w:cs="Times New Roman"/>
          <w:sz w:val="24"/>
          <w:szCs w:val="24"/>
        </w:rPr>
        <w:t>.</w:t>
      </w:r>
      <w:r w:rsidR="00EF0242">
        <w:rPr>
          <w:rFonts w:ascii="Times New Roman" w:hAnsi="Times New Roman" w:cs="Times New Roman"/>
          <w:sz w:val="24"/>
          <w:szCs w:val="24"/>
        </w:rPr>
        <w:t xml:space="preserve"> </w:t>
      </w:r>
      <w:r w:rsidR="00D6414C">
        <w:rPr>
          <w:rFonts w:ascii="Times New Roman" w:hAnsi="Times New Roman" w:cs="Times New Roman"/>
          <w:i/>
          <w:sz w:val="24"/>
          <w:szCs w:val="24"/>
        </w:rPr>
        <w:t>See</w:t>
      </w:r>
      <w:r w:rsidR="001E27F5" w:rsidRPr="001E27F5">
        <w:rPr>
          <w:rFonts w:ascii="Times New Roman" w:hAnsi="Times New Roman" w:cs="Times New Roman"/>
          <w:sz w:val="24"/>
          <w:szCs w:val="24"/>
        </w:rPr>
        <w:t xml:space="preserve"> 65 P.S. § 67.902.</w:t>
      </w:r>
      <w:r w:rsidR="00EF0242">
        <w:rPr>
          <w:rFonts w:ascii="Times New Roman" w:hAnsi="Times New Roman" w:cs="Times New Roman"/>
          <w:sz w:val="24"/>
          <w:szCs w:val="24"/>
        </w:rPr>
        <w:t xml:space="preserve"> </w:t>
      </w:r>
      <w:r w:rsidR="001E27F5" w:rsidRPr="001E27F5">
        <w:rPr>
          <w:rFonts w:ascii="Times New Roman" w:hAnsi="Times New Roman" w:cs="Times New Roman"/>
          <w:sz w:val="24"/>
          <w:szCs w:val="24"/>
        </w:rPr>
        <w:t xml:space="preserve">If the </w:t>
      </w:r>
      <w:r w:rsidR="00E91D99">
        <w:rPr>
          <w:rFonts w:ascii="Times New Roman" w:hAnsi="Times New Roman" w:cs="Times New Roman"/>
          <w:sz w:val="24"/>
          <w:szCs w:val="24"/>
        </w:rPr>
        <w:t>Agency</w:t>
      </w:r>
      <w:r w:rsidR="001E27F5" w:rsidRPr="001E27F5">
        <w:rPr>
          <w:rFonts w:ascii="Times New Roman" w:hAnsi="Times New Roman" w:cs="Times New Roman"/>
          <w:sz w:val="24"/>
          <w:szCs w:val="24"/>
        </w:rPr>
        <w:t xml:space="preserve"> invokes an extension, the </w:t>
      </w:r>
      <w:r w:rsidR="00E91D99">
        <w:rPr>
          <w:rFonts w:ascii="Times New Roman" w:hAnsi="Times New Roman" w:cs="Times New Roman"/>
          <w:sz w:val="24"/>
          <w:szCs w:val="24"/>
        </w:rPr>
        <w:t>Agency</w:t>
      </w:r>
      <w:r w:rsidR="001E27F5" w:rsidRPr="001E27F5">
        <w:rPr>
          <w:rFonts w:ascii="Times New Roman" w:hAnsi="Times New Roman" w:cs="Times New Roman"/>
          <w:sz w:val="24"/>
          <w:szCs w:val="24"/>
        </w:rPr>
        <w:t xml:space="preserve"> will inform the requester in writing</w:t>
      </w:r>
      <w:r w:rsidR="00895D5C">
        <w:rPr>
          <w:rFonts w:ascii="Times New Roman" w:hAnsi="Times New Roman" w:cs="Times New Roman"/>
          <w:sz w:val="24"/>
          <w:szCs w:val="24"/>
        </w:rPr>
        <w:t>, in accordance with the requirements set forth in Section 902(b)(2) of the RTKL</w:t>
      </w:r>
      <w:r w:rsidR="001E27F5"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p>
    <w:p w:rsidR="00615D1F" w:rsidRDefault="00615D1F" w:rsidP="00E929E2">
      <w:pPr>
        <w:pStyle w:val="ListParagraph"/>
        <w:spacing w:after="0"/>
        <w:ind w:left="1440"/>
        <w:contextualSpacing w:val="0"/>
        <w:jc w:val="both"/>
        <w:rPr>
          <w:rFonts w:ascii="Times New Roman" w:hAnsi="Times New Roman" w:cs="Times New Roman"/>
          <w:sz w:val="24"/>
          <w:szCs w:val="24"/>
        </w:rPr>
      </w:pPr>
    </w:p>
    <w:p w:rsidR="001E27F5" w:rsidRPr="001E27F5" w:rsidRDefault="00F860CF" w:rsidP="00E929E2">
      <w:pPr>
        <w:pStyle w:val="ListParagraph"/>
        <w:numPr>
          <w:ilvl w:val="0"/>
          <w:numId w:val="3"/>
        </w:numPr>
        <w:spacing w:after="0"/>
        <w:contextualSpacing w:val="0"/>
        <w:jc w:val="both"/>
        <w:rPr>
          <w:rFonts w:ascii="Times New Roman" w:hAnsi="Times New Roman" w:cs="Times New Roman"/>
          <w:sz w:val="24"/>
          <w:szCs w:val="24"/>
        </w:rPr>
      </w:pPr>
      <w:r>
        <w:rPr>
          <w:rFonts w:ascii="Times New Roman" w:hAnsi="Times New Roman" w:cs="Times New Roman"/>
          <w:i/>
          <w:sz w:val="24"/>
          <w:szCs w:val="24"/>
        </w:rPr>
        <w:t>Requester</w:t>
      </w:r>
      <w:r w:rsidR="00D6414C">
        <w:rPr>
          <w:rFonts w:ascii="Times New Roman" w:hAnsi="Times New Roman" w:cs="Times New Roman"/>
          <w:i/>
          <w:sz w:val="24"/>
          <w:szCs w:val="24"/>
        </w:rPr>
        <w:t>’s</w:t>
      </w:r>
      <w:r>
        <w:rPr>
          <w:rFonts w:ascii="Times New Roman" w:hAnsi="Times New Roman" w:cs="Times New Roman"/>
          <w:i/>
          <w:sz w:val="24"/>
          <w:szCs w:val="24"/>
        </w:rPr>
        <w:t xml:space="preserve"> agreement to extend</w:t>
      </w:r>
      <w:r w:rsidR="00615D1F" w:rsidRPr="00615D1F">
        <w:rPr>
          <w:rFonts w:ascii="Times New Roman" w:hAnsi="Times New Roman" w:cs="Times New Roman"/>
          <w:i/>
          <w:sz w:val="24"/>
          <w:szCs w:val="24"/>
        </w:rPr>
        <w:t xml:space="preserve"> the response period</w:t>
      </w:r>
      <w:r w:rsidR="00615D1F">
        <w:rPr>
          <w:rFonts w:ascii="Times New Roman" w:hAnsi="Times New Roman" w:cs="Times New Roman"/>
          <w:sz w:val="24"/>
          <w:szCs w:val="24"/>
        </w:rPr>
        <w:t>.</w:t>
      </w:r>
      <w:r w:rsidR="00EF0242">
        <w:rPr>
          <w:rFonts w:ascii="Times New Roman" w:hAnsi="Times New Roman" w:cs="Times New Roman"/>
          <w:sz w:val="24"/>
          <w:szCs w:val="24"/>
        </w:rPr>
        <w:t xml:space="preserve"> </w:t>
      </w:r>
      <w:r w:rsidR="001E27F5" w:rsidRPr="001E27F5">
        <w:rPr>
          <w:rFonts w:ascii="Times New Roman" w:hAnsi="Times New Roman" w:cs="Times New Roman"/>
          <w:sz w:val="24"/>
          <w:szCs w:val="24"/>
        </w:rPr>
        <w:t xml:space="preserve">The requester may agree, in writing, to extend the </w:t>
      </w:r>
      <w:r w:rsidR="00D6414C">
        <w:rPr>
          <w:rFonts w:ascii="Times New Roman" w:hAnsi="Times New Roman" w:cs="Times New Roman"/>
          <w:sz w:val="24"/>
          <w:szCs w:val="24"/>
        </w:rPr>
        <w:t xml:space="preserve">Agency </w:t>
      </w:r>
      <w:r w:rsidR="001E27F5" w:rsidRPr="001E27F5">
        <w:rPr>
          <w:rFonts w:ascii="Times New Roman" w:hAnsi="Times New Roman" w:cs="Times New Roman"/>
          <w:sz w:val="24"/>
          <w:szCs w:val="24"/>
        </w:rPr>
        <w:t>response period.</w:t>
      </w:r>
      <w:r w:rsidR="00EF0242">
        <w:rPr>
          <w:rFonts w:ascii="Times New Roman" w:hAnsi="Times New Roman" w:cs="Times New Roman"/>
          <w:sz w:val="24"/>
          <w:szCs w:val="24"/>
        </w:rPr>
        <w:t xml:space="preserve"> </w:t>
      </w:r>
      <w:r w:rsidR="00E712F2" w:rsidRPr="001E27F5">
        <w:rPr>
          <w:rFonts w:ascii="Times New Roman" w:hAnsi="Times New Roman" w:cs="Times New Roman"/>
          <w:i/>
          <w:sz w:val="24"/>
          <w:szCs w:val="24"/>
        </w:rPr>
        <w:t>See</w:t>
      </w:r>
      <w:r w:rsidR="00E712F2" w:rsidRPr="001E27F5">
        <w:rPr>
          <w:rFonts w:ascii="Times New Roman" w:hAnsi="Times New Roman" w:cs="Times New Roman"/>
          <w:sz w:val="24"/>
          <w:szCs w:val="24"/>
        </w:rPr>
        <w:t xml:space="preserve"> 65 P.S. § 67.</w:t>
      </w:r>
      <w:r w:rsidR="00E712F2">
        <w:rPr>
          <w:rFonts w:ascii="Times New Roman" w:hAnsi="Times New Roman" w:cs="Times New Roman"/>
          <w:sz w:val="24"/>
          <w:szCs w:val="24"/>
        </w:rPr>
        <w:t xml:space="preserve">902(b)(2). </w:t>
      </w:r>
      <w:r w:rsidR="00615D1F">
        <w:rPr>
          <w:rFonts w:ascii="Times New Roman" w:hAnsi="Times New Roman" w:cs="Times New Roman"/>
          <w:sz w:val="24"/>
          <w:szCs w:val="24"/>
        </w:rPr>
        <w:t xml:space="preserve">The requester must agree to the extension during the </w:t>
      </w:r>
      <w:r w:rsidR="000F2AB9">
        <w:rPr>
          <w:rFonts w:ascii="Times New Roman" w:hAnsi="Times New Roman" w:cs="Times New Roman"/>
          <w:sz w:val="24"/>
          <w:szCs w:val="24"/>
        </w:rPr>
        <w:t xml:space="preserve">initial </w:t>
      </w:r>
      <w:r w:rsidR="005328D5">
        <w:rPr>
          <w:rFonts w:ascii="Times New Roman" w:hAnsi="Times New Roman" w:cs="Times New Roman"/>
          <w:sz w:val="24"/>
          <w:szCs w:val="24"/>
        </w:rPr>
        <w:t xml:space="preserve">5 </w:t>
      </w:r>
      <w:r w:rsidR="00615D1F">
        <w:rPr>
          <w:rFonts w:ascii="Times New Roman" w:hAnsi="Times New Roman" w:cs="Times New Roman"/>
          <w:sz w:val="24"/>
          <w:szCs w:val="24"/>
        </w:rPr>
        <w:t>business</w:t>
      </w:r>
      <w:r w:rsidR="009C454E">
        <w:rPr>
          <w:rFonts w:ascii="Times New Roman" w:hAnsi="Times New Roman" w:cs="Times New Roman"/>
          <w:sz w:val="24"/>
          <w:szCs w:val="24"/>
        </w:rPr>
        <w:t>-</w:t>
      </w:r>
      <w:r w:rsidR="00615D1F">
        <w:rPr>
          <w:rFonts w:ascii="Times New Roman" w:hAnsi="Times New Roman" w:cs="Times New Roman"/>
          <w:sz w:val="24"/>
          <w:szCs w:val="24"/>
        </w:rPr>
        <w:t>day</w:t>
      </w:r>
      <w:r w:rsidR="009C454E">
        <w:rPr>
          <w:rFonts w:ascii="Times New Roman" w:hAnsi="Times New Roman" w:cs="Times New Roman"/>
          <w:sz w:val="24"/>
          <w:szCs w:val="24"/>
        </w:rPr>
        <w:t xml:space="preserve"> response period</w:t>
      </w:r>
      <w:r w:rsidR="00615D1F">
        <w:rPr>
          <w:rFonts w:ascii="Times New Roman" w:hAnsi="Times New Roman" w:cs="Times New Roman"/>
          <w:sz w:val="24"/>
          <w:szCs w:val="24"/>
        </w:rPr>
        <w:t xml:space="preserve"> or </w:t>
      </w:r>
      <w:r w:rsidR="00895D5C">
        <w:rPr>
          <w:rFonts w:ascii="Times New Roman" w:hAnsi="Times New Roman" w:cs="Times New Roman"/>
          <w:sz w:val="24"/>
          <w:szCs w:val="24"/>
        </w:rPr>
        <w:t xml:space="preserve">the </w:t>
      </w:r>
      <w:r w:rsidR="00615D1F">
        <w:rPr>
          <w:rFonts w:ascii="Times New Roman" w:hAnsi="Times New Roman" w:cs="Times New Roman"/>
          <w:sz w:val="24"/>
          <w:szCs w:val="24"/>
        </w:rPr>
        <w:t xml:space="preserve">extended </w:t>
      </w:r>
      <w:r w:rsidR="000F2AB9">
        <w:rPr>
          <w:rFonts w:ascii="Times New Roman" w:hAnsi="Times New Roman" w:cs="Times New Roman"/>
          <w:sz w:val="24"/>
          <w:szCs w:val="24"/>
        </w:rPr>
        <w:t xml:space="preserve">30 calendar day </w:t>
      </w:r>
      <w:r w:rsidR="00615D1F">
        <w:rPr>
          <w:rFonts w:ascii="Times New Roman" w:hAnsi="Times New Roman" w:cs="Times New Roman"/>
          <w:sz w:val="24"/>
          <w:szCs w:val="24"/>
        </w:rPr>
        <w:t>response period</w:t>
      </w:r>
      <w:r w:rsidR="009C454E">
        <w:rPr>
          <w:rFonts w:ascii="Times New Roman" w:hAnsi="Times New Roman" w:cs="Times New Roman"/>
          <w:sz w:val="24"/>
          <w:szCs w:val="24"/>
        </w:rPr>
        <w:t>, if the Agency has invoked one</w:t>
      </w:r>
      <w:r w:rsidR="00615D1F">
        <w:rPr>
          <w:rFonts w:ascii="Times New Roman" w:hAnsi="Times New Roman" w:cs="Times New Roman"/>
          <w:sz w:val="24"/>
          <w:szCs w:val="24"/>
        </w:rPr>
        <w:t>.</w:t>
      </w:r>
    </w:p>
    <w:p w:rsidR="001E27F5" w:rsidRPr="001E27F5" w:rsidRDefault="001E27F5" w:rsidP="00E929E2">
      <w:pPr>
        <w:pStyle w:val="ListParagraph"/>
        <w:spacing w:after="0"/>
        <w:contextualSpacing w:val="0"/>
        <w:rPr>
          <w:rFonts w:ascii="Times New Roman" w:hAnsi="Times New Roman" w:cs="Times New Roman"/>
          <w:i/>
          <w:sz w:val="24"/>
          <w:szCs w:val="24"/>
        </w:rPr>
      </w:pPr>
    </w:p>
    <w:p w:rsidR="000F2AB9" w:rsidRDefault="000F2AB9" w:rsidP="00E929E2">
      <w:pPr>
        <w:pStyle w:val="ListParagraph"/>
        <w:numPr>
          <w:ilvl w:val="0"/>
          <w:numId w:val="3"/>
        </w:numPr>
        <w:spacing w:after="0"/>
        <w:contextualSpacing w:val="0"/>
        <w:jc w:val="both"/>
        <w:rPr>
          <w:rFonts w:ascii="Times New Roman" w:hAnsi="Times New Roman" w:cs="Times New Roman"/>
          <w:sz w:val="24"/>
          <w:szCs w:val="24"/>
        </w:rPr>
      </w:pPr>
      <w:r>
        <w:rPr>
          <w:rFonts w:ascii="Times New Roman" w:hAnsi="Times New Roman" w:cs="Times New Roman"/>
          <w:i/>
          <w:sz w:val="24"/>
          <w:szCs w:val="24"/>
        </w:rPr>
        <w:lastRenderedPageBreak/>
        <w:t>Trade secrets</w:t>
      </w:r>
      <w:r w:rsidRPr="001E27F5">
        <w:rPr>
          <w:rFonts w:ascii="Times New Roman" w:hAnsi="Times New Roman" w:cs="Times New Roman"/>
          <w:sz w:val="24"/>
          <w:szCs w:val="24"/>
        </w:rPr>
        <w:t>.</w:t>
      </w:r>
      <w:r>
        <w:rPr>
          <w:rFonts w:ascii="Times New Roman" w:hAnsi="Times New Roman" w:cs="Times New Roman"/>
          <w:sz w:val="24"/>
          <w:szCs w:val="24"/>
        </w:rPr>
        <w:t xml:space="preserve"> </w:t>
      </w:r>
      <w:r w:rsidR="003B13AD">
        <w:rPr>
          <w:rFonts w:ascii="Times New Roman" w:hAnsi="Times New Roman" w:cs="Times New Roman"/>
          <w:sz w:val="24"/>
          <w:szCs w:val="24"/>
        </w:rPr>
        <w:t xml:space="preserve">If a request involves records provided to the Agency by a third party and the third party previously provided the Agency with a written statement that the record contains a trade secret or confidential proprietary information, the Agency shall provide notice to the third party. </w:t>
      </w:r>
      <w:r w:rsidR="003B13AD" w:rsidRPr="001E27F5">
        <w:rPr>
          <w:rFonts w:ascii="Times New Roman" w:hAnsi="Times New Roman" w:cs="Times New Roman"/>
          <w:i/>
          <w:sz w:val="24"/>
          <w:szCs w:val="24"/>
        </w:rPr>
        <w:t>See</w:t>
      </w:r>
      <w:r w:rsidR="003B13AD" w:rsidRPr="001E27F5">
        <w:rPr>
          <w:rFonts w:ascii="Times New Roman" w:hAnsi="Times New Roman" w:cs="Times New Roman"/>
          <w:sz w:val="24"/>
          <w:szCs w:val="24"/>
        </w:rPr>
        <w:t xml:space="preserve"> 65 P.S. § 67.</w:t>
      </w:r>
      <w:r w:rsidR="003B13AD">
        <w:rPr>
          <w:rFonts w:ascii="Times New Roman" w:hAnsi="Times New Roman" w:cs="Times New Roman"/>
          <w:sz w:val="24"/>
          <w:szCs w:val="24"/>
        </w:rPr>
        <w:t>707(b).</w:t>
      </w:r>
    </w:p>
    <w:p w:rsidR="000F2AB9" w:rsidRPr="000F2AB9" w:rsidRDefault="000F2AB9" w:rsidP="00E929E2">
      <w:pPr>
        <w:pStyle w:val="ListParagraph"/>
        <w:rPr>
          <w:rFonts w:ascii="Times New Roman" w:hAnsi="Times New Roman" w:cs="Times New Roman"/>
          <w:i/>
          <w:sz w:val="24"/>
          <w:szCs w:val="24"/>
        </w:rPr>
      </w:pPr>
    </w:p>
    <w:p w:rsidR="001E27F5" w:rsidRPr="001E27F5" w:rsidRDefault="001E27F5" w:rsidP="00E929E2">
      <w:pPr>
        <w:pStyle w:val="ListParagraph"/>
        <w:numPr>
          <w:ilvl w:val="0"/>
          <w:numId w:val="3"/>
        </w:numPr>
        <w:spacing w:after="0"/>
        <w:contextualSpacing w:val="0"/>
        <w:jc w:val="both"/>
        <w:rPr>
          <w:rFonts w:ascii="Times New Roman" w:hAnsi="Times New Roman" w:cs="Times New Roman"/>
          <w:sz w:val="24"/>
          <w:szCs w:val="24"/>
        </w:rPr>
      </w:pPr>
      <w:r w:rsidRPr="001E27F5">
        <w:rPr>
          <w:rFonts w:ascii="Times New Roman" w:hAnsi="Times New Roman" w:cs="Times New Roman"/>
          <w:i/>
          <w:sz w:val="24"/>
          <w:szCs w:val="24"/>
        </w:rPr>
        <w:t>Final response</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Pr="001E27F5">
        <w:rPr>
          <w:rFonts w:ascii="Times New Roman" w:hAnsi="Times New Roman" w:cs="Times New Roman"/>
          <w:sz w:val="24"/>
          <w:szCs w:val="24"/>
        </w:rPr>
        <w:t xml:space="preserve">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may grant a request, partially grant and partially deny a request, or deny a request in its entirety.</w:t>
      </w:r>
      <w:r w:rsidR="00EF0242">
        <w:rPr>
          <w:rFonts w:ascii="Times New Roman" w:hAnsi="Times New Roman" w:cs="Times New Roman"/>
          <w:sz w:val="24"/>
          <w:szCs w:val="24"/>
        </w:rPr>
        <w:t xml:space="preserve"> </w:t>
      </w:r>
      <w:r w:rsidRPr="001E27F5">
        <w:rPr>
          <w:rFonts w:ascii="Times New Roman" w:hAnsi="Times New Roman" w:cs="Times New Roman"/>
          <w:sz w:val="24"/>
          <w:szCs w:val="24"/>
        </w:rPr>
        <w:t xml:space="preserve">The final response of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will be in writing.</w:t>
      </w:r>
      <w:r w:rsidR="00EF0242">
        <w:rPr>
          <w:rFonts w:ascii="Times New Roman" w:hAnsi="Times New Roman" w:cs="Times New Roman"/>
          <w:sz w:val="24"/>
          <w:szCs w:val="24"/>
        </w:rPr>
        <w:t xml:space="preserve"> </w:t>
      </w:r>
      <w:r w:rsidRPr="001E27F5">
        <w:rPr>
          <w:rFonts w:ascii="Times New Roman" w:hAnsi="Times New Roman" w:cs="Times New Roman"/>
          <w:sz w:val="24"/>
          <w:szCs w:val="24"/>
        </w:rPr>
        <w:t xml:space="preserve">Should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fail to issue a response within the applicable response period, the request is deemed denied.</w:t>
      </w:r>
      <w:r w:rsidR="00EF0242">
        <w:rPr>
          <w:rFonts w:ascii="Times New Roman" w:hAnsi="Times New Roman" w:cs="Times New Roman"/>
          <w:sz w:val="24"/>
          <w:szCs w:val="24"/>
        </w:rPr>
        <w:t xml:space="preserve"> </w:t>
      </w:r>
      <w:r w:rsidR="009C454E" w:rsidRPr="001E27F5">
        <w:rPr>
          <w:rFonts w:ascii="Times New Roman" w:hAnsi="Times New Roman" w:cs="Times New Roman"/>
          <w:i/>
          <w:sz w:val="24"/>
          <w:szCs w:val="24"/>
        </w:rPr>
        <w:t>See</w:t>
      </w:r>
      <w:r w:rsidR="009C454E" w:rsidRPr="001E27F5">
        <w:rPr>
          <w:rFonts w:ascii="Times New Roman" w:hAnsi="Times New Roman" w:cs="Times New Roman"/>
          <w:sz w:val="24"/>
          <w:szCs w:val="24"/>
        </w:rPr>
        <w:t xml:space="preserve"> 65 P.S. § 67.</w:t>
      </w:r>
      <w:r w:rsidR="009C454E">
        <w:rPr>
          <w:rFonts w:ascii="Times New Roman" w:hAnsi="Times New Roman" w:cs="Times New Roman"/>
          <w:sz w:val="24"/>
          <w:szCs w:val="24"/>
        </w:rPr>
        <w:t>901</w:t>
      </w:r>
      <w:r w:rsidR="00252DAD">
        <w:rPr>
          <w:rFonts w:ascii="Times New Roman" w:hAnsi="Times New Roman" w:cs="Times New Roman"/>
          <w:sz w:val="24"/>
          <w:szCs w:val="24"/>
        </w:rPr>
        <w:t>.</w:t>
      </w:r>
    </w:p>
    <w:p w:rsidR="001E27F5" w:rsidRPr="001E27F5" w:rsidRDefault="001E27F5" w:rsidP="00E929E2">
      <w:pPr>
        <w:spacing w:after="0"/>
        <w:jc w:val="both"/>
        <w:rPr>
          <w:rFonts w:ascii="Times New Roman" w:hAnsi="Times New Roman" w:cs="Times New Roman"/>
          <w:sz w:val="24"/>
          <w:szCs w:val="24"/>
        </w:rPr>
      </w:pPr>
    </w:p>
    <w:p w:rsidR="001E27F5" w:rsidRPr="001E27F5" w:rsidRDefault="001E27F5" w:rsidP="00E929E2">
      <w:pPr>
        <w:pStyle w:val="ListParagraph"/>
        <w:numPr>
          <w:ilvl w:val="0"/>
          <w:numId w:val="4"/>
        </w:numPr>
        <w:spacing w:after="0"/>
        <w:contextualSpacing w:val="0"/>
        <w:jc w:val="both"/>
        <w:rPr>
          <w:rFonts w:ascii="Times New Roman" w:hAnsi="Times New Roman" w:cs="Times New Roman"/>
          <w:sz w:val="24"/>
          <w:szCs w:val="24"/>
        </w:rPr>
      </w:pPr>
      <w:r w:rsidRPr="001E27F5">
        <w:rPr>
          <w:rFonts w:ascii="Times New Roman" w:hAnsi="Times New Roman" w:cs="Times New Roman"/>
          <w:i/>
          <w:sz w:val="24"/>
          <w:szCs w:val="24"/>
        </w:rPr>
        <w:t>Granting access to records</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Pr="001E27F5">
        <w:rPr>
          <w:rFonts w:ascii="Times New Roman" w:hAnsi="Times New Roman" w:cs="Times New Roman"/>
          <w:sz w:val="24"/>
          <w:szCs w:val="24"/>
        </w:rPr>
        <w:t xml:space="preserve">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may grant a request for records by issuing a response: (1) granting access to inspect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records during the </w:t>
      </w:r>
      <w:r w:rsidR="00E91D99">
        <w:rPr>
          <w:rFonts w:ascii="Times New Roman" w:hAnsi="Times New Roman" w:cs="Times New Roman"/>
          <w:sz w:val="24"/>
          <w:szCs w:val="24"/>
        </w:rPr>
        <w:t>Agency</w:t>
      </w:r>
      <w:r w:rsidRPr="001E27F5">
        <w:rPr>
          <w:rFonts w:ascii="Times New Roman" w:hAnsi="Times New Roman" w:cs="Times New Roman"/>
          <w:sz w:val="24"/>
          <w:szCs w:val="24"/>
        </w:rPr>
        <w:t>’s regular business hours; (2) sending copies of</w:t>
      </w:r>
      <w:r w:rsidR="003766F9">
        <w:rPr>
          <w:rFonts w:ascii="Times New Roman" w:hAnsi="Times New Roman" w:cs="Times New Roman"/>
          <w:sz w:val="24"/>
          <w:szCs w:val="24"/>
        </w:rPr>
        <w:t xml:space="preserve"> the</w:t>
      </w:r>
      <w:r w:rsidR="008704C4">
        <w:rPr>
          <w:rFonts w:ascii="Times New Roman" w:hAnsi="Times New Roman" w:cs="Times New Roman"/>
          <w:sz w:val="24"/>
          <w:szCs w:val="24"/>
        </w:rPr>
        <w:t xml:space="preserve"> records to the requester; or</w:t>
      </w:r>
      <w:r w:rsidRPr="001E27F5">
        <w:rPr>
          <w:rFonts w:ascii="Times New Roman" w:hAnsi="Times New Roman" w:cs="Times New Roman"/>
          <w:sz w:val="24"/>
          <w:szCs w:val="24"/>
        </w:rPr>
        <w:t xml:space="preserve"> (3) by notifying the requester that the record</w:t>
      </w:r>
      <w:r w:rsidR="003766F9">
        <w:rPr>
          <w:rFonts w:ascii="Times New Roman" w:hAnsi="Times New Roman" w:cs="Times New Roman"/>
          <w:sz w:val="24"/>
          <w:szCs w:val="24"/>
        </w:rPr>
        <w:t>s are</w:t>
      </w:r>
      <w:r w:rsidRPr="001E27F5">
        <w:rPr>
          <w:rFonts w:ascii="Times New Roman" w:hAnsi="Times New Roman" w:cs="Times New Roman"/>
          <w:sz w:val="24"/>
          <w:szCs w:val="24"/>
        </w:rPr>
        <w:t xml:space="preserve"> available on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website</w:t>
      </w:r>
      <w:r w:rsidR="008704C4">
        <w:rPr>
          <w:rFonts w:ascii="Times New Roman" w:hAnsi="Times New Roman" w:cs="Times New Roman"/>
          <w:sz w:val="24"/>
          <w:szCs w:val="24"/>
        </w:rPr>
        <w:t xml:space="preserve"> or other publicly accessible electronic means</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252DAD" w:rsidRPr="001E27F5">
        <w:rPr>
          <w:rFonts w:ascii="Times New Roman" w:hAnsi="Times New Roman" w:cs="Times New Roman"/>
          <w:i/>
          <w:sz w:val="24"/>
          <w:szCs w:val="24"/>
        </w:rPr>
        <w:t>See</w:t>
      </w:r>
      <w:r w:rsidR="00252DAD" w:rsidRPr="001E27F5">
        <w:rPr>
          <w:rFonts w:ascii="Times New Roman" w:hAnsi="Times New Roman" w:cs="Times New Roman"/>
          <w:sz w:val="24"/>
          <w:szCs w:val="24"/>
        </w:rPr>
        <w:t xml:space="preserve"> 65 P.S. §§ 67.</w:t>
      </w:r>
      <w:r w:rsidR="00252DAD">
        <w:rPr>
          <w:rFonts w:ascii="Times New Roman" w:hAnsi="Times New Roman" w:cs="Times New Roman"/>
          <w:sz w:val="24"/>
          <w:szCs w:val="24"/>
        </w:rPr>
        <w:t>701(a), 704.</w:t>
      </w:r>
    </w:p>
    <w:p w:rsidR="001E27F5" w:rsidRPr="001E27F5" w:rsidRDefault="001E27F5" w:rsidP="00E929E2">
      <w:pPr>
        <w:spacing w:after="0"/>
        <w:ind w:left="360"/>
        <w:jc w:val="both"/>
        <w:rPr>
          <w:rFonts w:ascii="Times New Roman" w:hAnsi="Times New Roman" w:cs="Times New Roman"/>
          <w:i/>
          <w:sz w:val="24"/>
          <w:szCs w:val="24"/>
        </w:rPr>
      </w:pPr>
    </w:p>
    <w:p w:rsidR="001E27F5" w:rsidRPr="001E27F5" w:rsidRDefault="001E27F5" w:rsidP="00E929E2">
      <w:pPr>
        <w:pStyle w:val="ListParagraph"/>
        <w:numPr>
          <w:ilvl w:val="0"/>
          <w:numId w:val="4"/>
        </w:numPr>
        <w:spacing w:after="0"/>
        <w:contextualSpacing w:val="0"/>
        <w:jc w:val="both"/>
        <w:rPr>
          <w:rFonts w:ascii="Times New Roman" w:hAnsi="Times New Roman" w:cs="Times New Roman"/>
          <w:sz w:val="24"/>
          <w:szCs w:val="24"/>
        </w:rPr>
      </w:pPr>
      <w:r w:rsidRPr="001E27F5">
        <w:rPr>
          <w:rFonts w:ascii="Times New Roman" w:hAnsi="Times New Roman" w:cs="Times New Roman"/>
          <w:i/>
          <w:sz w:val="24"/>
          <w:szCs w:val="24"/>
        </w:rPr>
        <w:t>Denying or partially denying access to records</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Pr="001E27F5">
        <w:rPr>
          <w:rFonts w:ascii="Times New Roman" w:hAnsi="Times New Roman" w:cs="Times New Roman"/>
          <w:sz w:val="24"/>
          <w:szCs w:val="24"/>
        </w:rPr>
        <w:t xml:space="preserve">Should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deny or partially deny a request for records through redaction or otherwise,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will inform the requester of the denial or partial denial in writing</w:t>
      </w:r>
      <w:r w:rsidR="008704C4">
        <w:rPr>
          <w:rFonts w:ascii="Times New Roman" w:hAnsi="Times New Roman" w:cs="Times New Roman"/>
          <w:sz w:val="24"/>
          <w:szCs w:val="24"/>
        </w:rPr>
        <w:t>.</w:t>
      </w:r>
      <w:r w:rsidR="00EF0242">
        <w:rPr>
          <w:rFonts w:ascii="Times New Roman" w:hAnsi="Times New Roman" w:cs="Times New Roman"/>
          <w:sz w:val="24"/>
          <w:szCs w:val="24"/>
        </w:rPr>
        <w:t xml:space="preserve"> </w:t>
      </w:r>
      <w:r w:rsidR="008704C4">
        <w:rPr>
          <w:rFonts w:ascii="Times New Roman" w:hAnsi="Times New Roman" w:cs="Times New Roman"/>
          <w:sz w:val="24"/>
          <w:szCs w:val="24"/>
        </w:rPr>
        <w:t>The response will</w:t>
      </w:r>
      <w:r w:rsidRPr="001E27F5">
        <w:rPr>
          <w:rFonts w:ascii="Times New Roman" w:hAnsi="Times New Roman" w:cs="Times New Roman"/>
          <w:sz w:val="24"/>
          <w:szCs w:val="24"/>
        </w:rPr>
        <w:t xml:space="preserve"> </w:t>
      </w:r>
      <w:r w:rsidR="007F1E0E">
        <w:rPr>
          <w:rFonts w:ascii="Times New Roman" w:hAnsi="Times New Roman" w:cs="Times New Roman"/>
          <w:sz w:val="24"/>
          <w:szCs w:val="24"/>
        </w:rPr>
        <w:t>describe the requested record</w:t>
      </w:r>
      <w:r w:rsidR="00BA36CB">
        <w:rPr>
          <w:rFonts w:ascii="Times New Roman" w:hAnsi="Times New Roman" w:cs="Times New Roman"/>
          <w:sz w:val="24"/>
          <w:szCs w:val="24"/>
        </w:rPr>
        <w:t>s</w:t>
      </w:r>
      <w:r w:rsidR="007F1E0E">
        <w:rPr>
          <w:rFonts w:ascii="Times New Roman" w:hAnsi="Times New Roman" w:cs="Times New Roman"/>
          <w:sz w:val="24"/>
          <w:szCs w:val="24"/>
        </w:rPr>
        <w:t xml:space="preserve">, </w:t>
      </w:r>
      <w:r w:rsidRPr="001E27F5">
        <w:rPr>
          <w:rFonts w:ascii="Times New Roman" w:hAnsi="Times New Roman" w:cs="Times New Roman"/>
          <w:sz w:val="24"/>
          <w:szCs w:val="24"/>
        </w:rPr>
        <w:t xml:space="preserve">inform the requester that the </w:t>
      </w:r>
      <w:r w:rsidR="00E91D99">
        <w:rPr>
          <w:rFonts w:ascii="Times New Roman" w:hAnsi="Times New Roman" w:cs="Times New Roman"/>
          <w:sz w:val="24"/>
          <w:szCs w:val="24"/>
        </w:rPr>
        <w:t>Agency</w:t>
      </w:r>
      <w:r w:rsidRPr="001E27F5">
        <w:rPr>
          <w:rFonts w:ascii="Times New Roman" w:hAnsi="Times New Roman" w:cs="Times New Roman"/>
          <w:sz w:val="24"/>
          <w:szCs w:val="24"/>
        </w:rPr>
        <w:t xml:space="preserve"> does not possess the responsive record</w:t>
      </w:r>
      <w:r w:rsidR="00BA36CB">
        <w:rPr>
          <w:rFonts w:ascii="Times New Roman" w:hAnsi="Times New Roman" w:cs="Times New Roman"/>
          <w:sz w:val="24"/>
          <w:szCs w:val="24"/>
        </w:rPr>
        <w:t>s</w:t>
      </w:r>
      <w:r w:rsidRPr="001E27F5">
        <w:rPr>
          <w:rFonts w:ascii="Times New Roman" w:hAnsi="Times New Roman" w:cs="Times New Roman"/>
          <w:sz w:val="24"/>
          <w:szCs w:val="24"/>
        </w:rPr>
        <w:t xml:space="preserve"> or</w:t>
      </w:r>
      <w:r w:rsidR="00326561">
        <w:rPr>
          <w:rFonts w:ascii="Times New Roman" w:hAnsi="Times New Roman" w:cs="Times New Roman"/>
          <w:sz w:val="24"/>
          <w:szCs w:val="24"/>
        </w:rPr>
        <w:t>,</w:t>
      </w:r>
      <w:r w:rsidRPr="001E27F5">
        <w:rPr>
          <w:rFonts w:ascii="Times New Roman" w:hAnsi="Times New Roman" w:cs="Times New Roman"/>
          <w:sz w:val="24"/>
          <w:szCs w:val="24"/>
        </w:rPr>
        <w:t xml:space="preserve"> if the </w:t>
      </w:r>
      <w:r w:rsidR="007F1E0E">
        <w:rPr>
          <w:rFonts w:ascii="Times New Roman" w:hAnsi="Times New Roman" w:cs="Times New Roman"/>
          <w:sz w:val="24"/>
          <w:szCs w:val="24"/>
        </w:rPr>
        <w:t>record</w:t>
      </w:r>
      <w:r w:rsidR="00BA36CB">
        <w:rPr>
          <w:rFonts w:ascii="Times New Roman" w:hAnsi="Times New Roman" w:cs="Times New Roman"/>
          <w:sz w:val="24"/>
          <w:szCs w:val="24"/>
        </w:rPr>
        <w:t>s are</w:t>
      </w:r>
      <w:r w:rsidRPr="001E27F5">
        <w:rPr>
          <w:rFonts w:ascii="Times New Roman" w:hAnsi="Times New Roman" w:cs="Times New Roman"/>
          <w:sz w:val="24"/>
          <w:szCs w:val="24"/>
        </w:rPr>
        <w:t xml:space="preserve"> exempt from public access, provide a citation to the relevant legal basis for withholding the requested </w:t>
      </w:r>
      <w:r w:rsidR="00853981">
        <w:rPr>
          <w:rFonts w:ascii="Times New Roman" w:hAnsi="Times New Roman" w:cs="Times New Roman"/>
          <w:sz w:val="24"/>
          <w:szCs w:val="24"/>
        </w:rPr>
        <w:t>record</w:t>
      </w:r>
      <w:r w:rsidR="00BA36CB">
        <w:rPr>
          <w:rFonts w:ascii="Times New Roman" w:hAnsi="Times New Roman" w:cs="Times New Roman"/>
          <w:sz w:val="24"/>
          <w:szCs w:val="24"/>
        </w:rPr>
        <w:t>s</w:t>
      </w:r>
      <w:r w:rsidR="007F1E0E">
        <w:rPr>
          <w:rFonts w:ascii="Times New Roman" w:hAnsi="Times New Roman" w:cs="Times New Roman"/>
          <w:sz w:val="24"/>
          <w:szCs w:val="24"/>
        </w:rPr>
        <w:t>.</w:t>
      </w:r>
      <w:r w:rsidR="00EF0242">
        <w:rPr>
          <w:rFonts w:ascii="Times New Roman" w:hAnsi="Times New Roman" w:cs="Times New Roman"/>
          <w:sz w:val="24"/>
          <w:szCs w:val="24"/>
        </w:rPr>
        <w:t xml:space="preserve"> </w:t>
      </w:r>
      <w:r w:rsidR="007F1E0E" w:rsidRPr="001E27F5">
        <w:rPr>
          <w:rFonts w:ascii="Times New Roman" w:hAnsi="Times New Roman" w:cs="Times New Roman"/>
          <w:i/>
          <w:sz w:val="24"/>
          <w:szCs w:val="24"/>
        </w:rPr>
        <w:t>See</w:t>
      </w:r>
      <w:r w:rsidR="007F1E0E" w:rsidRPr="001E27F5">
        <w:rPr>
          <w:rFonts w:ascii="Times New Roman" w:hAnsi="Times New Roman" w:cs="Times New Roman"/>
          <w:sz w:val="24"/>
          <w:szCs w:val="24"/>
        </w:rPr>
        <w:t xml:space="preserve"> 65 P.S. § 67.</w:t>
      </w:r>
      <w:r w:rsidR="007F1E0E">
        <w:rPr>
          <w:rFonts w:ascii="Times New Roman" w:hAnsi="Times New Roman" w:cs="Times New Roman"/>
          <w:sz w:val="24"/>
          <w:szCs w:val="24"/>
        </w:rPr>
        <w:t>903.</w:t>
      </w:r>
      <w:r w:rsidR="00EF0242">
        <w:rPr>
          <w:rFonts w:ascii="Times New Roman" w:hAnsi="Times New Roman" w:cs="Times New Roman"/>
          <w:sz w:val="24"/>
          <w:szCs w:val="24"/>
        </w:rPr>
        <w:t xml:space="preserve"> </w:t>
      </w:r>
      <w:r w:rsidR="007F1E0E">
        <w:rPr>
          <w:rFonts w:ascii="Times New Roman" w:hAnsi="Times New Roman" w:cs="Times New Roman"/>
          <w:sz w:val="24"/>
          <w:szCs w:val="24"/>
        </w:rPr>
        <w:t>Additionally, the response will provide the name, signature, title, business address and telephone number of the Open Records Officer who denied the request, as well as the date of the response and the procedure to appeal the denial</w:t>
      </w:r>
      <w:r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5328D5" w:rsidRPr="001E27F5">
        <w:rPr>
          <w:rFonts w:ascii="Times New Roman" w:hAnsi="Times New Roman" w:cs="Times New Roman"/>
          <w:i/>
          <w:sz w:val="24"/>
          <w:szCs w:val="24"/>
        </w:rPr>
        <w:t>See</w:t>
      </w:r>
      <w:r w:rsidR="005328D5" w:rsidRPr="001E27F5">
        <w:rPr>
          <w:rFonts w:ascii="Times New Roman" w:hAnsi="Times New Roman" w:cs="Times New Roman"/>
          <w:sz w:val="24"/>
          <w:szCs w:val="24"/>
        </w:rPr>
        <w:t xml:space="preserve"> 65 P.S. § 67.</w:t>
      </w:r>
      <w:r w:rsidR="005328D5">
        <w:rPr>
          <w:rFonts w:ascii="Times New Roman" w:hAnsi="Times New Roman" w:cs="Times New Roman"/>
          <w:sz w:val="24"/>
          <w:szCs w:val="24"/>
        </w:rPr>
        <w:t>903.</w:t>
      </w:r>
      <w:r w:rsidR="00EF0242">
        <w:rPr>
          <w:rFonts w:ascii="Times New Roman" w:hAnsi="Times New Roman" w:cs="Times New Roman"/>
          <w:sz w:val="24"/>
          <w:szCs w:val="24"/>
        </w:rPr>
        <w:t xml:space="preserve"> </w:t>
      </w:r>
    </w:p>
    <w:p w:rsidR="001E27F5" w:rsidRPr="001E27F5" w:rsidRDefault="001E27F5" w:rsidP="00E929E2">
      <w:pPr>
        <w:spacing w:after="0"/>
        <w:jc w:val="both"/>
        <w:rPr>
          <w:rFonts w:ascii="Times New Roman" w:hAnsi="Times New Roman" w:cs="Times New Roman"/>
          <w:sz w:val="24"/>
          <w:szCs w:val="24"/>
        </w:rPr>
      </w:pPr>
    </w:p>
    <w:p w:rsidR="001E27F5" w:rsidRPr="001E27F5" w:rsidRDefault="005B681A" w:rsidP="00E929E2">
      <w:pPr>
        <w:pStyle w:val="ListParagraph"/>
        <w:numPr>
          <w:ilvl w:val="0"/>
          <w:numId w:val="3"/>
        </w:numPr>
        <w:spacing w:after="0"/>
        <w:contextualSpacing w:val="0"/>
        <w:jc w:val="both"/>
        <w:rPr>
          <w:rFonts w:ascii="Times New Roman" w:hAnsi="Times New Roman" w:cs="Times New Roman"/>
          <w:sz w:val="24"/>
          <w:szCs w:val="24"/>
        </w:rPr>
      </w:pPr>
      <w:r>
        <w:rPr>
          <w:rFonts w:ascii="Times New Roman" w:hAnsi="Times New Roman" w:cs="Times New Roman"/>
          <w:i/>
          <w:sz w:val="24"/>
          <w:szCs w:val="24"/>
        </w:rPr>
        <w:t>Fees</w:t>
      </w:r>
      <w:r w:rsidR="001E27F5" w:rsidRPr="001E27F5">
        <w:rPr>
          <w:rFonts w:ascii="Times New Roman" w:hAnsi="Times New Roman" w:cs="Times New Roman"/>
          <w:sz w:val="24"/>
          <w:szCs w:val="24"/>
        </w:rPr>
        <w:t>.</w:t>
      </w:r>
      <w:r w:rsidR="00EF0242">
        <w:rPr>
          <w:rFonts w:ascii="Times New Roman" w:hAnsi="Times New Roman" w:cs="Times New Roman"/>
          <w:sz w:val="24"/>
          <w:szCs w:val="24"/>
        </w:rPr>
        <w:t xml:space="preserve"> </w:t>
      </w:r>
      <w:r w:rsidR="001E27F5" w:rsidRPr="001E27F5">
        <w:rPr>
          <w:rFonts w:ascii="Times New Roman" w:hAnsi="Times New Roman" w:cs="Times New Roman"/>
          <w:sz w:val="24"/>
          <w:szCs w:val="24"/>
        </w:rPr>
        <w:t xml:space="preserve">The </w:t>
      </w:r>
      <w:r w:rsidR="00E91D99">
        <w:rPr>
          <w:rFonts w:ascii="Times New Roman" w:hAnsi="Times New Roman" w:cs="Times New Roman"/>
          <w:sz w:val="24"/>
          <w:szCs w:val="24"/>
        </w:rPr>
        <w:t>Agency</w:t>
      </w:r>
      <w:r w:rsidR="001E27F5" w:rsidRPr="001E27F5">
        <w:rPr>
          <w:rFonts w:ascii="Times New Roman" w:hAnsi="Times New Roman" w:cs="Times New Roman"/>
          <w:sz w:val="24"/>
          <w:szCs w:val="24"/>
        </w:rPr>
        <w:t xml:space="preserve"> </w:t>
      </w:r>
      <w:r w:rsidR="001D321B">
        <w:rPr>
          <w:rFonts w:ascii="Times New Roman" w:hAnsi="Times New Roman" w:cs="Times New Roman"/>
          <w:sz w:val="24"/>
          <w:szCs w:val="24"/>
        </w:rPr>
        <w:t>will</w:t>
      </w:r>
      <w:r w:rsidR="001E27F5" w:rsidRPr="001E27F5">
        <w:rPr>
          <w:rFonts w:ascii="Times New Roman" w:hAnsi="Times New Roman" w:cs="Times New Roman"/>
          <w:sz w:val="24"/>
          <w:szCs w:val="24"/>
        </w:rPr>
        <w:t xml:space="preserve"> charge fees </w:t>
      </w:r>
      <w:r w:rsidR="00DD07F5">
        <w:rPr>
          <w:rFonts w:ascii="Times New Roman" w:hAnsi="Times New Roman" w:cs="Times New Roman"/>
          <w:sz w:val="24"/>
          <w:szCs w:val="24"/>
        </w:rPr>
        <w:t xml:space="preserve">consistent with </w:t>
      </w:r>
      <w:r w:rsidR="001E27F5" w:rsidRPr="001E27F5">
        <w:rPr>
          <w:rFonts w:ascii="Times New Roman" w:hAnsi="Times New Roman" w:cs="Times New Roman"/>
          <w:sz w:val="24"/>
          <w:szCs w:val="24"/>
        </w:rPr>
        <w:t xml:space="preserve">the </w:t>
      </w:r>
      <w:r w:rsidR="00DD07F5">
        <w:rPr>
          <w:rFonts w:ascii="Times New Roman" w:hAnsi="Times New Roman" w:cs="Times New Roman"/>
          <w:sz w:val="24"/>
          <w:szCs w:val="24"/>
        </w:rPr>
        <w:t>RTKL</w:t>
      </w:r>
      <w:r w:rsidRPr="001E27F5">
        <w:rPr>
          <w:rFonts w:ascii="Times New Roman" w:hAnsi="Times New Roman" w:cs="Times New Roman"/>
          <w:sz w:val="24"/>
          <w:szCs w:val="24"/>
        </w:rPr>
        <w:t xml:space="preserve"> </w:t>
      </w:r>
      <w:r w:rsidR="001E27F5" w:rsidRPr="001E27F5">
        <w:rPr>
          <w:rFonts w:ascii="Times New Roman" w:hAnsi="Times New Roman" w:cs="Times New Roman"/>
          <w:sz w:val="24"/>
          <w:szCs w:val="24"/>
        </w:rPr>
        <w:t>Fee Structure</w:t>
      </w:r>
      <w:r w:rsidR="00DD07F5">
        <w:rPr>
          <w:rFonts w:ascii="Times New Roman" w:hAnsi="Times New Roman" w:cs="Times New Roman"/>
          <w:sz w:val="24"/>
          <w:szCs w:val="24"/>
        </w:rPr>
        <w:t xml:space="preserve">, </w:t>
      </w:r>
      <w:r w:rsidR="00DF2016" w:rsidRPr="00DF2016">
        <w:rPr>
          <w:rFonts w:ascii="Times New Roman" w:hAnsi="Times New Roman" w:cs="Times New Roman"/>
          <w:sz w:val="24"/>
          <w:szCs w:val="24"/>
        </w:rPr>
        <w:t>a</w:t>
      </w:r>
      <w:r w:rsidR="00252DAD" w:rsidRPr="005A6326">
        <w:rPr>
          <w:rFonts w:ascii="Times New Roman" w:hAnsi="Times New Roman" w:cs="Times New Roman"/>
          <w:sz w:val="24"/>
          <w:szCs w:val="24"/>
        </w:rPr>
        <w:t>vailable</w:t>
      </w:r>
      <w:r w:rsidR="00DF2016">
        <w:rPr>
          <w:rFonts w:ascii="Times New Roman" w:hAnsi="Times New Roman" w:cs="Times New Roman"/>
          <w:sz w:val="24"/>
          <w:szCs w:val="24"/>
        </w:rPr>
        <w:t xml:space="preserve"> </w:t>
      </w:r>
      <w:r w:rsidR="00DD07F5">
        <w:rPr>
          <w:rFonts w:ascii="Times New Roman" w:hAnsi="Times New Roman" w:cs="Times New Roman"/>
          <w:sz w:val="24"/>
          <w:szCs w:val="24"/>
        </w:rPr>
        <w:t xml:space="preserve">at </w:t>
      </w:r>
      <w:hyperlink r:id="rId11" w:history="1">
        <w:r w:rsidR="00975475" w:rsidRPr="006F4397">
          <w:rPr>
            <w:rStyle w:val="Hyperlink"/>
            <w:rFonts w:ascii="Times New Roman" w:hAnsi="Times New Roman" w:cs="Times New Roman"/>
            <w:sz w:val="24"/>
            <w:szCs w:val="24"/>
          </w:rPr>
          <w:t>http://www.openrecords.pa.gov/RTKL/FeeStructure.cfm</w:t>
        </w:r>
      </w:hyperlink>
      <w:r w:rsidR="00252DAD" w:rsidRPr="005A6326">
        <w:rPr>
          <w:rFonts w:ascii="Times New Roman" w:hAnsi="Times New Roman" w:cs="Times New Roman"/>
          <w:sz w:val="24"/>
          <w:szCs w:val="24"/>
        </w:rPr>
        <w:t>.</w:t>
      </w:r>
      <w:r w:rsidR="001D321B">
        <w:rPr>
          <w:rFonts w:ascii="Times New Roman" w:hAnsi="Times New Roman" w:cs="Times New Roman"/>
          <w:sz w:val="24"/>
          <w:szCs w:val="24"/>
        </w:rPr>
        <w:t xml:space="preserve"> [</w:t>
      </w:r>
      <w:r w:rsidR="001D321B" w:rsidRPr="001D321B">
        <w:rPr>
          <w:rFonts w:ascii="Times New Roman" w:hAnsi="Times New Roman" w:cs="Times New Roman"/>
          <w:b/>
          <w:i/>
          <w:sz w:val="24"/>
          <w:szCs w:val="24"/>
        </w:rPr>
        <w:t>The Agency may, in its discretion, choose to waive some or all of the fees owed on a case-by-case basis.</w:t>
      </w:r>
      <w:r w:rsidR="00DD07F5" w:rsidRPr="001D321B">
        <w:rPr>
          <w:rFonts w:ascii="Times New Roman" w:hAnsi="Times New Roman" w:cs="Times New Roman"/>
          <w:b/>
          <w:i/>
          <w:sz w:val="24"/>
          <w:szCs w:val="24"/>
        </w:rPr>
        <w:t xml:space="preserve"> The Agency will waive fees of less than $5.00.</w:t>
      </w:r>
      <w:r w:rsidR="001D321B">
        <w:rPr>
          <w:rFonts w:ascii="Times New Roman" w:hAnsi="Times New Roman" w:cs="Times New Roman"/>
          <w:sz w:val="24"/>
          <w:szCs w:val="24"/>
        </w:rPr>
        <w:t>]</w:t>
      </w:r>
    </w:p>
    <w:p w:rsidR="001E27F5" w:rsidRPr="001E27F5" w:rsidRDefault="001E27F5" w:rsidP="00E929E2">
      <w:pPr>
        <w:spacing w:after="0"/>
        <w:jc w:val="both"/>
        <w:rPr>
          <w:rFonts w:ascii="Times New Roman" w:hAnsi="Times New Roman" w:cs="Times New Roman"/>
          <w:sz w:val="24"/>
          <w:szCs w:val="24"/>
        </w:rPr>
      </w:pPr>
    </w:p>
    <w:p w:rsidR="001E27F5" w:rsidRPr="001E27F5" w:rsidRDefault="001E27F5" w:rsidP="00E929E2">
      <w:pPr>
        <w:pStyle w:val="ListParagraph"/>
        <w:numPr>
          <w:ilvl w:val="0"/>
          <w:numId w:val="1"/>
        </w:numPr>
        <w:spacing w:after="0"/>
        <w:contextualSpacing w:val="0"/>
        <w:jc w:val="both"/>
        <w:rPr>
          <w:rFonts w:ascii="Times New Roman" w:hAnsi="Times New Roman" w:cs="Times New Roman"/>
          <w:b/>
          <w:sz w:val="24"/>
          <w:szCs w:val="24"/>
        </w:rPr>
      </w:pPr>
      <w:r w:rsidRPr="001E27F5">
        <w:rPr>
          <w:rFonts w:ascii="Times New Roman" w:hAnsi="Times New Roman" w:cs="Times New Roman"/>
          <w:b/>
          <w:sz w:val="24"/>
          <w:szCs w:val="24"/>
        </w:rPr>
        <w:t>RTKL Appeals</w:t>
      </w:r>
    </w:p>
    <w:p w:rsidR="003270F7" w:rsidRDefault="003270F7" w:rsidP="00E929E2">
      <w:pPr>
        <w:spacing w:after="0"/>
        <w:ind w:left="1080"/>
        <w:jc w:val="both"/>
        <w:rPr>
          <w:rFonts w:ascii="Times New Roman" w:hAnsi="Times New Roman" w:cs="Times New Roman"/>
          <w:sz w:val="24"/>
          <w:szCs w:val="24"/>
        </w:rPr>
      </w:pPr>
    </w:p>
    <w:p w:rsidR="001E27F5" w:rsidRPr="00472D3F" w:rsidRDefault="00CD5C53" w:rsidP="00E929E2">
      <w:pPr>
        <w:pStyle w:val="ListParagraph"/>
        <w:numPr>
          <w:ilvl w:val="0"/>
          <w:numId w:val="11"/>
        </w:numPr>
        <w:spacing w:after="0"/>
        <w:jc w:val="both"/>
        <w:rPr>
          <w:rFonts w:ascii="Times New Roman" w:hAnsi="Times New Roman" w:cs="Times New Roman"/>
          <w:sz w:val="24"/>
          <w:szCs w:val="24"/>
        </w:rPr>
      </w:pPr>
      <w:r w:rsidRPr="00472D3F">
        <w:rPr>
          <w:rFonts w:ascii="Times New Roman" w:hAnsi="Times New Roman" w:cs="Times New Roman"/>
          <w:i/>
          <w:sz w:val="24"/>
          <w:szCs w:val="24"/>
        </w:rPr>
        <w:t>Generally</w:t>
      </w:r>
      <w:r w:rsidRPr="00472D3F">
        <w:rPr>
          <w:rFonts w:ascii="Times New Roman" w:hAnsi="Times New Roman" w:cs="Times New Roman"/>
          <w:sz w:val="24"/>
          <w:szCs w:val="24"/>
        </w:rPr>
        <w:t>.</w:t>
      </w:r>
      <w:r w:rsidR="00EF0242" w:rsidRPr="00472D3F">
        <w:rPr>
          <w:rFonts w:ascii="Times New Roman" w:hAnsi="Times New Roman" w:cs="Times New Roman"/>
          <w:sz w:val="24"/>
          <w:szCs w:val="24"/>
        </w:rPr>
        <w:t xml:space="preserve"> </w:t>
      </w:r>
      <w:r w:rsidR="001E27F5" w:rsidRPr="00472D3F">
        <w:rPr>
          <w:rFonts w:ascii="Times New Roman" w:hAnsi="Times New Roman" w:cs="Times New Roman"/>
          <w:sz w:val="24"/>
          <w:szCs w:val="24"/>
        </w:rPr>
        <w:t>To challenge the denial</w:t>
      </w:r>
      <w:r w:rsidR="00DD07F5" w:rsidRPr="00472D3F">
        <w:rPr>
          <w:rFonts w:ascii="Times New Roman" w:hAnsi="Times New Roman" w:cs="Times New Roman"/>
          <w:sz w:val="24"/>
          <w:szCs w:val="24"/>
        </w:rPr>
        <w:t>, partial denial,</w:t>
      </w:r>
      <w:r w:rsidR="001E27F5" w:rsidRPr="00472D3F">
        <w:rPr>
          <w:rFonts w:ascii="Times New Roman" w:hAnsi="Times New Roman" w:cs="Times New Roman"/>
          <w:sz w:val="24"/>
          <w:szCs w:val="24"/>
        </w:rPr>
        <w:t xml:space="preserve"> or deemed denial of a request for </w:t>
      </w:r>
      <w:r w:rsidR="00E91D99" w:rsidRPr="00472D3F">
        <w:rPr>
          <w:rFonts w:ascii="Times New Roman" w:hAnsi="Times New Roman" w:cs="Times New Roman"/>
          <w:sz w:val="24"/>
          <w:szCs w:val="24"/>
        </w:rPr>
        <w:t>Agency</w:t>
      </w:r>
      <w:r w:rsidR="001E27F5" w:rsidRPr="00472D3F">
        <w:rPr>
          <w:rFonts w:ascii="Times New Roman" w:hAnsi="Times New Roman" w:cs="Times New Roman"/>
          <w:sz w:val="24"/>
          <w:szCs w:val="24"/>
        </w:rPr>
        <w:t xml:space="preserve"> records, an appeal may be filed </w:t>
      </w:r>
      <w:r w:rsidR="009016D1" w:rsidRPr="00472D3F">
        <w:rPr>
          <w:rFonts w:ascii="Times New Roman" w:hAnsi="Times New Roman" w:cs="Times New Roman"/>
          <w:sz w:val="24"/>
          <w:szCs w:val="24"/>
        </w:rPr>
        <w:t>using the OOR appeal form</w:t>
      </w:r>
      <w:r w:rsidR="00BE79D2" w:rsidRPr="00472D3F">
        <w:rPr>
          <w:rFonts w:ascii="Times New Roman" w:hAnsi="Times New Roman" w:cs="Times New Roman"/>
          <w:sz w:val="24"/>
          <w:szCs w:val="24"/>
        </w:rPr>
        <w:t xml:space="preserve">, available at </w:t>
      </w:r>
      <w:hyperlink r:id="rId12" w:history="1">
        <w:r w:rsidR="00BE79D2" w:rsidRPr="00472D3F">
          <w:rPr>
            <w:rStyle w:val="Hyperlink"/>
            <w:rFonts w:ascii="Times New Roman" w:hAnsi="Times New Roman" w:cs="Times New Roman"/>
            <w:sz w:val="24"/>
            <w:szCs w:val="24"/>
          </w:rPr>
          <w:t>http://www.openrecords.pa.gov/Appeals/AppealForm.cfm</w:t>
        </w:r>
      </w:hyperlink>
      <w:r w:rsidR="00BE79D2" w:rsidRPr="00472D3F">
        <w:rPr>
          <w:rFonts w:ascii="Times New Roman" w:hAnsi="Times New Roman" w:cs="Times New Roman"/>
          <w:sz w:val="24"/>
          <w:szCs w:val="24"/>
        </w:rPr>
        <w:t xml:space="preserve">, </w:t>
      </w:r>
      <w:r w:rsidR="009016D1" w:rsidRPr="00472D3F">
        <w:rPr>
          <w:rStyle w:val="Strong"/>
          <w:rFonts w:ascii="Times New Roman" w:hAnsi="Times New Roman"/>
          <w:b w:val="0"/>
          <w:sz w:val="24"/>
          <w:szCs w:val="21"/>
        </w:rPr>
        <w:t>or by contacting</w:t>
      </w:r>
      <w:r w:rsidR="009A3B13">
        <w:rPr>
          <w:rStyle w:val="Strong"/>
          <w:rFonts w:ascii="Times New Roman" w:hAnsi="Times New Roman"/>
          <w:b w:val="0"/>
          <w:sz w:val="24"/>
          <w:szCs w:val="21"/>
        </w:rPr>
        <w:t xml:space="preserve"> the </w:t>
      </w:r>
      <w:r w:rsidR="007E3123">
        <w:rPr>
          <w:rStyle w:val="Strong"/>
          <w:rFonts w:ascii="Times New Roman" w:hAnsi="Times New Roman"/>
          <w:b w:val="0"/>
          <w:sz w:val="24"/>
          <w:szCs w:val="21"/>
        </w:rPr>
        <w:t>OOR</w:t>
      </w:r>
      <w:r w:rsidR="009A3B13">
        <w:rPr>
          <w:rStyle w:val="Strong"/>
          <w:rFonts w:ascii="Times New Roman" w:hAnsi="Times New Roman"/>
          <w:b w:val="0"/>
          <w:sz w:val="24"/>
          <w:szCs w:val="21"/>
        </w:rPr>
        <w:t xml:space="preserve"> at the following address</w:t>
      </w:r>
      <w:r w:rsidR="009016D1" w:rsidRPr="00472D3F">
        <w:rPr>
          <w:rStyle w:val="Strong"/>
          <w:rFonts w:ascii="Times New Roman" w:hAnsi="Times New Roman"/>
          <w:b w:val="0"/>
          <w:sz w:val="24"/>
          <w:szCs w:val="21"/>
        </w:rPr>
        <w:t>:</w:t>
      </w:r>
    </w:p>
    <w:p w:rsidR="001E27F5" w:rsidRPr="001E27F5" w:rsidRDefault="001E27F5" w:rsidP="00E929E2">
      <w:pPr>
        <w:spacing w:after="0"/>
        <w:ind w:left="1080"/>
        <w:jc w:val="both"/>
        <w:rPr>
          <w:rFonts w:ascii="Times New Roman" w:hAnsi="Times New Roman" w:cs="Times New Roman"/>
          <w:sz w:val="24"/>
          <w:szCs w:val="24"/>
        </w:rPr>
      </w:pPr>
    </w:p>
    <w:p w:rsidR="00472D3F" w:rsidRDefault="001E27F5" w:rsidP="00E929E2">
      <w:pPr>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lastRenderedPageBreak/>
        <w:t>Office of Open Records</w:t>
      </w:r>
    </w:p>
    <w:p w:rsidR="00472D3F" w:rsidRDefault="00DD07F5" w:rsidP="00E929E2">
      <w:pPr>
        <w:spacing w:after="0"/>
        <w:ind w:left="1440"/>
        <w:jc w:val="both"/>
        <w:rPr>
          <w:rFonts w:ascii="Times New Roman" w:hAnsi="Times New Roman" w:cs="Times New Roman"/>
          <w:sz w:val="24"/>
          <w:szCs w:val="24"/>
        </w:rPr>
      </w:pPr>
      <w:r>
        <w:rPr>
          <w:rFonts w:ascii="Times New Roman" w:hAnsi="Times New Roman" w:cs="Times New Roman"/>
          <w:sz w:val="24"/>
          <w:szCs w:val="24"/>
        </w:rPr>
        <w:t>Commonwealth of Pennsylvania</w:t>
      </w:r>
    </w:p>
    <w:p w:rsidR="00472D3F" w:rsidRDefault="00DD07F5" w:rsidP="00E929E2">
      <w:pPr>
        <w:spacing w:after="0"/>
        <w:ind w:left="1440"/>
        <w:jc w:val="both"/>
        <w:rPr>
          <w:rFonts w:ascii="Times New Roman" w:hAnsi="Times New Roman" w:cs="Times New Roman"/>
          <w:sz w:val="24"/>
          <w:szCs w:val="24"/>
        </w:rPr>
      </w:pPr>
      <w:r>
        <w:rPr>
          <w:rFonts w:ascii="Times New Roman" w:hAnsi="Times New Roman" w:cs="Times New Roman"/>
          <w:sz w:val="24"/>
          <w:szCs w:val="24"/>
        </w:rPr>
        <w:t>333 Market St., 16th Floor</w:t>
      </w:r>
    </w:p>
    <w:p w:rsidR="00472D3F" w:rsidRDefault="001E27F5" w:rsidP="00E929E2">
      <w:pPr>
        <w:spacing w:after="0"/>
        <w:ind w:left="1440"/>
        <w:jc w:val="both"/>
        <w:rPr>
          <w:rFonts w:ascii="Times New Roman" w:hAnsi="Times New Roman" w:cs="Times New Roman"/>
          <w:sz w:val="24"/>
          <w:szCs w:val="24"/>
        </w:rPr>
      </w:pPr>
      <w:r w:rsidRPr="001E27F5">
        <w:rPr>
          <w:rFonts w:ascii="Times New Roman" w:hAnsi="Times New Roman" w:cs="Times New Roman"/>
          <w:sz w:val="24"/>
          <w:szCs w:val="24"/>
        </w:rPr>
        <w:t>Harrisburg, PA 171</w:t>
      </w:r>
      <w:r w:rsidR="00DD07F5">
        <w:rPr>
          <w:rFonts w:ascii="Times New Roman" w:hAnsi="Times New Roman" w:cs="Times New Roman"/>
          <w:sz w:val="24"/>
          <w:szCs w:val="24"/>
        </w:rPr>
        <w:t>01-2234</w:t>
      </w:r>
    </w:p>
    <w:p w:rsidR="001E27F5" w:rsidRDefault="00874B43" w:rsidP="00E929E2">
      <w:pPr>
        <w:spacing w:after="0"/>
        <w:ind w:left="1440"/>
        <w:jc w:val="both"/>
        <w:rPr>
          <w:rFonts w:ascii="Times New Roman" w:hAnsi="Times New Roman" w:cs="Times New Roman"/>
          <w:sz w:val="24"/>
          <w:szCs w:val="24"/>
        </w:rPr>
      </w:pPr>
      <w:hyperlink r:id="rId13" w:history="1">
        <w:r w:rsidR="00472D3F" w:rsidRPr="00F63600">
          <w:rPr>
            <w:rStyle w:val="Hyperlink"/>
            <w:rFonts w:ascii="Times New Roman" w:hAnsi="Times New Roman" w:cs="Times New Roman"/>
            <w:sz w:val="24"/>
            <w:szCs w:val="24"/>
          </w:rPr>
          <w:t>openrecords@pa.gov</w:t>
        </w:r>
      </w:hyperlink>
    </w:p>
    <w:p w:rsidR="00472D3F" w:rsidRDefault="00472D3F" w:rsidP="00E929E2">
      <w:pPr>
        <w:spacing w:after="0"/>
        <w:ind w:left="1440"/>
        <w:jc w:val="both"/>
        <w:rPr>
          <w:rFonts w:ascii="Times New Roman" w:hAnsi="Times New Roman" w:cs="Times New Roman"/>
          <w:sz w:val="24"/>
          <w:szCs w:val="24"/>
        </w:rPr>
      </w:pPr>
    </w:p>
    <w:p w:rsidR="003270F7" w:rsidRPr="001D321B" w:rsidRDefault="00326561" w:rsidP="00E929E2">
      <w:pPr>
        <w:spacing w:after="0"/>
        <w:ind w:left="1440"/>
        <w:jc w:val="both"/>
        <w:rPr>
          <w:rFonts w:ascii="Times New Roman" w:hAnsi="Times New Roman" w:cs="Times New Roman"/>
          <w:b/>
          <w:i/>
          <w:sz w:val="24"/>
          <w:szCs w:val="24"/>
        </w:rPr>
      </w:pPr>
      <w:r>
        <w:rPr>
          <w:rFonts w:ascii="Times New Roman" w:hAnsi="Times New Roman" w:cs="Times New Roman"/>
          <w:sz w:val="24"/>
          <w:szCs w:val="24"/>
        </w:rPr>
        <w:t>[</w:t>
      </w:r>
      <w:r w:rsidR="003270F7" w:rsidRPr="001D321B">
        <w:rPr>
          <w:rFonts w:ascii="Times New Roman" w:hAnsi="Times New Roman" w:cs="Times New Roman"/>
          <w:b/>
          <w:i/>
          <w:sz w:val="24"/>
          <w:szCs w:val="24"/>
        </w:rPr>
        <w:t>For local agencies only:</w:t>
      </w:r>
    </w:p>
    <w:p w:rsidR="003270F7" w:rsidRPr="001D321B" w:rsidRDefault="003270F7" w:rsidP="00E929E2">
      <w:pPr>
        <w:spacing w:after="0"/>
        <w:ind w:left="1440"/>
        <w:jc w:val="both"/>
        <w:rPr>
          <w:rFonts w:ascii="Times New Roman" w:hAnsi="Times New Roman" w:cs="Times New Roman"/>
          <w:b/>
          <w:i/>
          <w:sz w:val="24"/>
          <w:szCs w:val="24"/>
        </w:rPr>
      </w:pPr>
    </w:p>
    <w:p w:rsidR="00472D3F" w:rsidRDefault="00CD5C53" w:rsidP="00E929E2">
      <w:pPr>
        <w:spacing w:after="0"/>
        <w:ind w:left="1440"/>
        <w:jc w:val="both"/>
        <w:rPr>
          <w:rFonts w:ascii="Times New Roman" w:hAnsi="Times New Roman" w:cs="Times New Roman"/>
          <w:b/>
          <w:i/>
          <w:sz w:val="24"/>
          <w:szCs w:val="24"/>
        </w:rPr>
      </w:pPr>
      <w:r w:rsidRPr="001D321B">
        <w:rPr>
          <w:rFonts w:ascii="Times New Roman" w:hAnsi="Times New Roman" w:cs="Times New Roman"/>
          <w:b/>
          <w:i/>
          <w:sz w:val="24"/>
          <w:szCs w:val="24"/>
        </w:rPr>
        <w:t>Criminal investigative records.</w:t>
      </w:r>
      <w:r w:rsidR="00EF0242" w:rsidRPr="001D321B">
        <w:rPr>
          <w:rFonts w:ascii="Times New Roman" w:hAnsi="Times New Roman" w:cs="Times New Roman"/>
          <w:b/>
          <w:i/>
          <w:sz w:val="24"/>
          <w:szCs w:val="24"/>
        </w:rPr>
        <w:t xml:space="preserve"> </w:t>
      </w:r>
      <w:r w:rsidR="003270F7" w:rsidRPr="001D321B">
        <w:rPr>
          <w:rFonts w:ascii="Times New Roman" w:hAnsi="Times New Roman" w:cs="Times New Roman"/>
          <w:b/>
          <w:i/>
          <w:sz w:val="24"/>
          <w:szCs w:val="24"/>
        </w:rPr>
        <w:t>To challenge the denial of a request</w:t>
      </w:r>
      <w:r w:rsidRPr="001D321B">
        <w:rPr>
          <w:rFonts w:ascii="Times New Roman" w:hAnsi="Times New Roman" w:cs="Times New Roman"/>
          <w:b/>
          <w:i/>
          <w:sz w:val="24"/>
          <w:szCs w:val="24"/>
        </w:rPr>
        <w:t xml:space="preserve"> or portion of a request</w:t>
      </w:r>
      <w:r w:rsidR="003270F7" w:rsidRPr="001D321B">
        <w:rPr>
          <w:rFonts w:ascii="Times New Roman" w:hAnsi="Times New Roman" w:cs="Times New Roman"/>
          <w:b/>
          <w:i/>
          <w:sz w:val="24"/>
          <w:szCs w:val="24"/>
        </w:rPr>
        <w:t xml:space="preserve"> on the basis that </w:t>
      </w:r>
      <w:r w:rsidR="00170841" w:rsidRPr="001D321B">
        <w:rPr>
          <w:rFonts w:ascii="Times New Roman" w:hAnsi="Times New Roman" w:cs="Times New Roman"/>
          <w:b/>
          <w:i/>
          <w:sz w:val="24"/>
          <w:szCs w:val="24"/>
        </w:rPr>
        <w:t xml:space="preserve">records were withheld because they are related to </w:t>
      </w:r>
      <w:r w:rsidR="003270F7" w:rsidRPr="001D321B">
        <w:rPr>
          <w:rFonts w:ascii="Times New Roman" w:hAnsi="Times New Roman" w:cs="Times New Roman"/>
          <w:b/>
          <w:i/>
          <w:sz w:val="24"/>
          <w:szCs w:val="24"/>
        </w:rPr>
        <w:t>criminal investigati</w:t>
      </w:r>
      <w:r w:rsidR="00DD07F5" w:rsidRPr="001D321B">
        <w:rPr>
          <w:rFonts w:ascii="Times New Roman" w:hAnsi="Times New Roman" w:cs="Times New Roman"/>
          <w:b/>
          <w:i/>
          <w:sz w:val="24"/>
          <w:szCs w:val="24"/>
        </w:rPr>
        <w:t>ve</w:t>
      </w:r>
      <w:r w:rsidR="003270F7" w:rsidRPr="001D321B">
        <w:rPr>
          <w:rFonts w:ascii="Times New Roman" w:hAnsi="Times New Roman" w:cs="Times New Roman"/>
          <w:b/>
          <w:i/>
          <w:sz w:val="24"/>
          <w:szCs w:val="24"/>
        </w:rPr>
        <w:t xml:space="preserve"> records, </w:t>
      </w:r>
      <w:r w:rsidRPr="001D321B">
        <w:rPr>
          <w:rFonts w:ascii="Times New Roman" w:hAnsi="Times New Roman" w:cs="Times New Roman"/>
          <w:b/>
          <w:i/>
          <w:sz w:val="24"/>
          <w:szCs w:val="24"/>
        </w:rPr>
        <w:t>a</w:t>
      </w:r>
      <w:r w:rsidR="00DD07F5" w:rsidRPr="001D321B">
        <w:rPr>
          <w:rFonts w:ascii="Times New Roman" w:hAnsi="Times New Roman" w:cs="Times New Roman"/>
          <w:b/>
          <w:i/>
          <w:sz w:val="24"/>
          <w:szCs w:val="24"/>
        </w:rPr>
        <w:t>n</w:t>
      </w:r>
      <w:r w:rsidRPr="001D321B">
        <w:rPr>
          <w:rFonts w:ascii="Times New Roman" w:hAnsi="Times New Roman" w:cs="Times New Roman"/>
          <w:b/>
          <w:i/>
          <w:sz w:val="24"/>
          <w:szCs w:val="24"/>
        </w:rPr>
        <w:t xml:space="preserve"> </w:t>
      </w:r>
      <w:r w:rsidR="003270F7" w:rsidRPr="001D321B">
        <w:rPr>
          <w:rFonts w:ascii="Times New Roman" w:hAnsi="Times New Roman" w:cs="Times New Roman"/>
          <w:b/>
          <w:i/>
          <w:sz w:val="24"/>
          <w:szCs w:val="24"/>
        </w:rPr>
        <w:t xml:space="preserve">appeal </w:t>
      </w:r>
      <w:r w:rsidR="00D3796B" w:rsidRPr="001D321B">
        <w:rPr>
          <w:rFonts w:ascii="Times New Roman" w:hAnsi="Times New Roman" w:cs="Times New Roman"/>
          <w:b/>
          <w:i/>
          <w:sz w:val="24"/>
          <w:szCs w:val="24"/>
        </w:rPr>
        <w:t xml:space="preserve">should </w:t>
      </w:r>
      <w:r w:rsidR="003270F7" w:rsidRPr="001D321B">
        <w:rPr>
          <w:rFonts w:ascii="Times New Roman" w:hAnsi="Times New Roman" w:cs="Times New Roman"/>
          <w:b/>
          <w:i/>
          <w:sz w:val="24"/>
          <w:szCs w:val="24"/>
        </w:rPr>
        <w:t>be filed by contacting:</w:t>
      </w:r>
    </w:p>
    <w:p w:rsidR="00472D3F" w:rsidRDefault="00472D3F" w:rsidP="00E929E2">
      <w:pPr>
        <w:spacing w:after="0"/>
        <w:ind w:left="1440"/>
        <w:jc w:val="both"/>
        <w:rPr>
          <w:rFonts w:ascii="Times New Roman" w:hAnsi="Times New Roman" w:cs="Times New Roman"/>
          <w:b/>
          <w:i/>
          <w:sz w:val="24"/>
          <w:szCs w:val="24"/>
        </w:rPr>
      </w:pPr>
    </w:p>
    <w:p w:rsidR="00472D3F" w:rsidRDefault="003270F7" w:rsidP="00E929E2">
      <w:pPr>
        <w:spacing w:after="0"/>
        <w:ind w:left="1440"/>
        <w:jc w:val="both"/>
        <w:rPr>
          <w:rFonts w:ascii="Times New Roman" w:hAnsi="Times New Roman" w:cs="Times New Roman"/>
          <w:b/>
          <w:i/>
          <w:sz w:val="24"/>
          <w:szCs w:val="24"/>
        </w:rPr>
      </w:pPr>
      <w:r w:rsidRPr="001D321B">
        <w:rPr>
          <w:rFonts w:ascii="Times New Roman" w:hAnsi="Times New Roman" w:cs="Times New Roman"/>
          <w:b/>
          <w:i/>
          <w:sz w:val="24"/>
          <w:szCs w:val="24"/>
        </w:rPr>
        <w:t>[Name of County District Attorney’s RTKL Chapter 11 Appeals Officer]</w:t>
      </w:r>
    </w:p>
    <w:p w:rsidR="00472D3F" w:rsidRDefault="00472D3F" w:rsidP="00E929E2">
      <w:pPr>
        <w:spacing w:after="0"/>
        <w:ind w:left="1440"/>
        <w:jc w:val="both"/>
        <w:rPr>
          <w:rFonts w:ascii="Times New Roman" w:hAnsi="Times New Roman" w:cs="Times New Roman"/>
          <w:b/>
          <w:i/>
          <w:sz w:val="24"/>
          <w:szCs w:val="24"/>
        </w:rPr>
      </w:pPr>
    </w:p>
    <w:p w:rsidR="00472D3F" w:rsidRDefault="003270F7" w:rsidP="00E929E2">
      <w:pPr>
        <w:spacing w:after="0"/>
        <w:ind w:left="1440"/>
        <w:jc w:val="both"/>
        <w:rPr>
          <w:rFonts w:ascii="Times New Roman" w:hAnsi="Times New Roman" w:cs="Times New Roman"/>
          <w:b/>
          <w:i/>
          <w:sz w:val="24"/>
          <w:szCs w:val="24"/>
        </w:rPr>
      </w:pPr>
      <w:r w:rsidRPr="001D321B">
        <w:rPr>
          <w:rFonts w:ascii="Times New Roman" w:hAnsi="Times New Roman" w:cs="Times New Roman"/>
          <w:b/>
          <w:i/>
          <w:sz w:val="24"/>
          <w:szCs w:val="24"/>
        </w:rPr>
        <w:t>[County of the Local Agency] County District Attorney’s RTKL Chapter 11 Appeals Officer</w:t>
      </w:r>
    </w:p>
    <w:p w:rsidR="003270F7" w:rsidRDefault="003270F7" w:rsidP="00E929E2">
      <w:pPr>
        <w:spacing w:after="0"/>
        <w:ind w:left="1440"/>
        <w:jc w:val="both"/>
        <w:rPr>
          <w:rFonts w:ascii="Times New Roman" w:hAnsi="Times New Roman" w:cs="Times New Roman"/>
          <w:sz w:val="24"/>
          <w:szCs w:val="24"/>
        </w:rPr>
      </w:pPr>
      <w:r w:rsidRPr="001D321B">
        <w:rPr>
          <w:rFonts w:ascii="Times New Roman" w:hAnsi="Times New Roman" w:cs="Times New Roman"/>
          <w:b/>
          <w:i/>
          <w:sz w:val="24"/>
          <w:szCs w:val="24"/>
        </w:rPr>
        <w:t>[Address of County District Attorney’s RTKL Chapter 11 Appeals Officer]</w:t>
      </w:r>
      <w:r w:rsidR="00B6708F">
        <w:rPr>
          <w:rFonts w:ascii="Times New Roman" w:hAnsi="Times New Roman" w:cs="Times New Roman"/>
          <w:sz w:val="24"/>
          <w:szCs w:val="24"/>
        </w:rPr>
        <w:t>]</w:t>
      </w:r>
    </w:p>
    <w:p w:rsidR="00CD5C53" w:rsidRDefault="00CD5C53" w:rsidP="00E929E2">
      <w:pPr>
        <w:spacing w:after="0"/>
        <w:ind w:left="1440"/>
        <w:jc w:val="both"/>
        <w:rPr>
          <w:rFonts w:ascii="Times New Roman" w:hAnsi="Times New Roman" w:cs="Times New Roman"/>
          <w:sz w:val="24"/>
          <w:szCs w:val="24"/>
        </w:rPr>
      </w:pPr>
    </w:p>
    <w:p w:rsidR="005328D5" w:rsidRPr="00472D3F" w:rsidRDefault="00CD5C53" w:rsidP="00E929E2">
      <w:pPr>
        <w:pStyle w:val="ListParagraph"/>
        <w:numPr>
          <w:ilvl w:val="0"/>
          <w:numId w:val="11"/>
        </w:numPr>
        <w:spacing w:after="0"/>
        <w:jc w:val="both"/>
        <w:rPr>
          <w:rFonts w:ascii="Times New Roman" w:hAnsi="Times New Roman" w:cs="Times New Roman"/>
          <w:sz w:val="24"/>
          <w:szCs w:val="24"/>
        </w:rPr>
      </w:pPr>
      <w:r w:rsidRPr="00472D3F">
        <w:rPr>
          <w:rFonts w:ascii="Times New Roman" w:hAnsi="Times New Roman" w:cs="Times New Roman"/>
          <w:i/>
          <w:sz w:val="24"/>
          <w:szCs w:val="24"/>
        </w:rPr>
        <w:t>Requirements of an appeal</w:t>
      </w:r>
      <w:r w:rsidRPr="00472D3F">
        <w:rPr>
          <w:rFonts w:ascii="Times New Roman" w:hAnsi="Times New Roman" w:cs="Times New Roman"/>
          <w:sz w:val="24"/>
          <w:szCs w:val="24"/>
        </w:rPr>
        <w:t>.</w:t>
      </w:r>
      <w:r w:rsidR="00EF0242" w:rsidRPr="00472D3F">
        <w:rPr>
          <w:rFonts w:ascii="Times New Roman" w:hAnsi="Times New Roman" w:cs="Times New Roman"/>
          <w:sz w:val="24"/>
          <w:szCs w:val="24"/>
        </w:rPr>
        <w:t xml:space="preserve"> </w:t>
      </w:r>
      <w:r w:rsidR="00DD07F5" w:rsidRPr="00472D3F">
        <w:rPr>
          <w:rFonts w:ascii="Times New Roman" w:hAnsi="Times New Roman" w:cs="Times New Roman"/>
          <w:sz w:val="24"/>
          <w:szCs w:val="24"/>
        </w:rPr>
        <w:t xml:space="preserve">All appeals must be filed within 15 business days of the mailing date of the Agency’s denial, partial denial, or deemed denial of the request. </w:t>
      </w:r>
      <w:r w:rsidR="00B6708F" w:rsidRPr="00472D3F">
        <w:rPr>
          <w:rFonts w:ascii="Times New Roman" w:hAnsi="Times New Roman" w:cs="Times New Roman"/>
          <w:sz w:val="24"/>
          <w:szCs w:val="24"/>
        </w:rPr>
        <w:t>All appeals must be in writing</w:t>
      </w:r>
      <w:r w:rsidR="00832183" w:rsidRPr="00472D3F">
        <w:rPr>
          <w:rFonts w:ascii="Times New Roman" w:hAnsi="Times New Roman" w:cs="Times New Roman"/>
          <w:sz w:val="24"/>
          <w:szCs w:val="24"/>
        </w:rPr>
        <w:t>;</w:t>
      </w:r>
      <w:r w:rsidR="00B6708F" w:rsidRPr="00472D3F">
        <w:rPr>
          <w:rFonts w:ascii="Times New Roman" w:hAnsi="Times New Roman" w:cs="Times New Roman"/>
          <w:sz w:val="24"/>
          <w:szCs w:val="24"/>
        </w:rPr>
        <w:t xml:space="preserve"> must state the grounds upon which the request</w:t>
      </w:r>
      <w:r w:rsidR="00853981" w:rsidRPr="00472D3F">
        <w:rPr>
          <w:rFonts w:ascii="Times New Roman" w:hAnsi="Times New Roman" w:cs="Times New Roman"/>
          <w:sz w:val="24"/>
          <w:szCs w:val="24"/>
        </w:rPr>
        <w:t>e</w:t>
      </w:r>
      <w:r w:rsidR="00B6708F" w:rsidRPr="00472D3F">
        <w:rPr>
          <w:rFonts w:ascii="Times New Roman" w:hAnsi="Times New Roman" w:cs="Times New Roman"/>
          <w:sz w:val="24"/>
          <w:szCs w:val="24"/>
        </w:rPr>
        <w:t>r asserts that the requested record</w:t>
      </w:r>
      <w:r w:rsidR="00F27B2B" w:rsidRPr="00472D3F">
        <w:rPr>
          <w:rFonts w:ascii="Times New Roman" w:hAnsi="Times New Roman" w:cs="Times New Roman"/>
          <w:sz w:val="24"/>
          <w:szCs w:val="24"/>
        </w:rPr>
        <w:t xml:space="preserve">s are </w:t>
      </w:r>
      <w:r w:rsidR="00B6708F" w:rsidRPr="00472D3F">
        <w:rPr>
          <w:rFonts w:ascii="Times New Roman" w:hAnsi="Times New Roman" w:cs="Times New Roman"/>
          <w:sz w:val="24"/>
          <w:szCs w:val="24"/>
        </w:rPr>
        <w:t>public record</w:t>
      </w:r>
      <w:r w:rsidR="00F27B2B" w:rsidRPr="00472D3F">
        <w:rPr>
          <w:rFonts w:ascii="Times New Roman" w:hAnsi="Times New Roman" w:cs="Times New Roman"/>
          <w:sz w:val="24"/>
          <w:szCs w:val="24"/>
        </w:rPr>
        <w:t>s</w:t>
      </w:r>
      <w:r w:rsidR="00832183" w:rsidRPr="00472D3F">
        <w:rPr>
          <w:rFonts w:ascii="Times New Roman" w:hAnsi="Times New Roman" w:cs="Times New Roman"/>
          <w:sz w:val="24"/>
          <w:szCs w:val="24"/>
        </w:rPr>
        <w:t>;</w:t>
      </w:r>
      <w:r w:rsidR="00B6708F" w:rsidRPr="00472D3F">
        <w:rPr>
          <w:rFonts w:ascii="Times New Roman" w:hAnsi="Times New Roman" w:cs="Times New Roman"/>
          <w:sz w:val="24"/>
          <w:szCs w:val="24"/>
        </w:rPr>
        <w:t xml:space="preserve"> must address any grounds stated by the </w:t>
      </w:r>
      <w:r w:rsidR="008D25E7" w:rsidRPr="00472D3F">
        <w:rPr>
          <w:rFonts w:ascii="Times New Roman" w:hAnsi="Times New Roman" w:cs="Times New Roman"/>
          <w:sz w:val="24"/>
          <w:szCs w:val="24"/>
        </w:rPr>
        <w:t>A</w:t>
      </w:r>
      <w:r w:rsidRPr="00472D3F">
        <w:rPr>
          <w:rFonts w:ascii="Times New Roman" w:hAnsi="Times New Roman" w:cs="Times New Roman"/>
          <w:sz w:val="24"/>
          <w:szCs w:val="24"/>
        </w:rPr>
        <w:t>gency</w:t>
      </w:r>
      <w:r w:rsidR="00B6708F" w:rsidRPr="00472D3F">
        <w:rPr>
          <w:rFonts w:ascii="Times New Roman" w:hAnsi="Times New Roman" w:cs="Times New Roman"/>
          <w:sz w:val="24"/>
          <w:szCs w:val="24"/>
        </w:rPr>
        <w:t xml:space="preserve"> for denying the request</w:t>
      </w:r>
      <w:r w:rsidR="00832183" w:rsidRPr="00472D3F">
        <w:rPr>
          <w:rFonts w:ascii="Times New Roman" w:hAnsi="Times New Roman" w:cs="Times New Roman"/>
          <w:sz w:val="24"/>
          <w:szCs w:val="24"/>
        </w:rPr>
        <w:t>;</w:t>
      </w:r>
      <w:r w:rsidRPr="00472D3F">
        <w:rPr>
          <w:rFonts w:ascii="Times New Roman" w:hAnsi="Times New Roman" w:cs="Times New Roman"/>
          <w:sz w:val="24"/>
          <w:szCs w:val="24"/>
        </w:rPr>
        <w:t xml:space="preserve"> and must include a copy of the request and </w:t>
      </w:r>
      <w:r w:rsidR="00D3796B" w:rsidRPr="00472D3F">
        <w:rPr>
          <w:rFonts w:ascii="Times New Roman" w:hAnsi="Times New Roman" w:cs="Times New Roman"/>
          <w:sz w:val="24"/>
          <w:szCs w:val="24"/>
        </w:rPr>
        <w:t>the A</w:t>
      </w:r>
      <w:r w:rsidRPr="00472D3F">
        <w:rPr>
          <w:rFonts w:ascii="Times New Roman" w:hAnsi="Times New Roman" w:cs="Times New Roman"/>
          <w:sz w:val="24"/>
          <w:szCs w:val="24"/>
        </w:rPr>
        <w:t>gency</w:t>
      </w:r>
      <w:r w:rsidR="00D3796B" w:rsidRPr="00472D3F">
        <w:rPr>
          <w:rFonts w:ascii="Times New Roman" w:hAnsi="Times New Roman" w:cs="Times New Roman"/>
          <w:sz w:val="24"/>
          <w:szCs w:val="24"/>
        </w:rPr>
        <w:t>’s</w:t>
      </w:r>
      <w:r w:rsidRPr="00472D3F">
        <w:rPr>
          <w:rFonts w:ascii="Times New Roman" w:hAnsi="Times New Roman" w:cs="Times New Roman"/>
          <w:sz w:val="24"/>
          <w:szCs w:val="24"/>
        </w:rPr>
        <w:t xml:space="preserve"> response</w:t>
      </w:r>
      <w:r w:rsidR="00832183" w:rsidRPr="00472D3F">
        <w:rPr>
          <w:rFonts w:ascii="Times New Roman" w:hAnsi="Times New Roman" w:cs="Times New Roman"/>
          <w:sz w:val="24"/>
          <w:szCs w:val="24"/>
        </w:rPr>
        <w:t>, if any</w:t>
      </w:r>
      <w:r w:rsidR="00B6708F" w:rsidRPr="00472D3F">
        <w:rPr>
          <w:rFonts w:ascii="Times New Roman" w:hAnsi="Times New Roman" w:cs="Times New Roman"/>
          <w:sz w:val="24"/>
          <w:szCs w:val="24"/>
        </w:rPr>
        <w:t>.</w:t>
      </w:r>
      <w:r w:rsidR="00EF0242" w:rsidRPr="00472D3F">
        <w:rPr>
          <w:rFonts w:ascii="Times New Roman" w:hAnsi="Times New Roman" w:cs="Times New Roman"/>
          <w:sz w:val="24"/>
          <w:szCs w:val="24"/>
        </w:rPr>
        <w:t xml:space="preserve"> </w:t>
      </w:r>
      <w:r w:rsidR="00252DAD" w:rsidRPr="00472D3F">
        <w:rPr>
          <w:rFonts w:ascii="Times New Roman" w:hAnsi="Times New Roman" w:cs="Times New Roman"/>
          <w:i/>
          <w:sz w:val="24"/>
          <w:szCs w:val="24"/>
        </w:rPr>
        <w:t>See</w:t>
      </w:r>
      <w:r w:rsidR="00252DAD" w:rsidRPr="00472D3F">
        <w:rPr>
          <w:rFonts w:ascii="Times New Roman" w:hAnsi="Times New Roman" w:cs="Times New Roman"/>
          <w:sz w:val="24"/>
          <w:szCs w:val="24"/>
        </w:rPr>
        <w:t xml:space="preserve"> 65 P.S. § 67.1101(a)(1).</w:t>
      </w:r>
    </w:p>
    <w:p w:rsidR="00E83669" w:rsidRDefault="00E83669" w:rsidP="00E929E2">
      <w:pPr>
        <w:spacing w:after="0"/>
        <w:ind w:left="1080"/>
        <w:jc w:val="both"/>
        <w:rPr>
          <w:rFonts w:ascii="Times New Roman" w:hAnsi="Times New Roman" w:cs="Times New Roman"/>
          <w:b/>
          <w:sz w:val="24"/>
          <w:szCs w:val="24"/>
        </w:rPr>
      </w:pPr>
    </w:p>
    <w:p w:rsidR="00B741E5" w:rsidRDefault="00B741E5" w:rsidP="00E929E2">
      <w:pPr>
        <w:pStyle w:val="ListParagraph"/>
        <w:numPr>
          <w:ilvl w:val="0"/>
          <w:numId w:val="1"/>
        </w:numPr>
        <w:spacing w:after="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Agency </w:t>
      </w:r>
      <w:r w:rsidR="005E7128">
        <w:rPr>
          <w:rFonts w:ascii="Times New Roman" w:hAnsi="Times New Roman" w:cs="Times New Roman"/>
          <w:b/>
          <w:sz w:val="24"/>
          <w:szCs w:val="24"/>
        </w:rPr>
        <w:t>Notification of Third Parties</w:t>
      </w:r>
      <w:r>
        <w:rPr>
          <w:rFonts w:ascii="Times New Roman" w:hAnsi="Times New Roman" w:cs="Times New Roman"/>
          <w:b/>
          <w:sz w:val="24"/>
          <w:szCs w:val="24"/>
        </w:rPr>
        <w:t xml:space="preserve"> on Appeal</w:t>
      </w:r>
    </w:p>
    <w:p w:rsidR="00B741E5" w:rsidRDefault="00B741E5" w:rsidP="00E929E2">
      <w:pPr>
        <w:pStyle w:val="ListParagraph"/>
        <w:spacing w:after="0"/>
        <w:ind w:left="1080"/>
        <w:contextualSpacing w:val="0"/>
        <w:jc w:val="both"/>
        <w:rPr>
          <w:rFonts w:ascii="Times New Roman" w:hAnsi="Times New Roman" w:cs="Times New Roman"/>
          <w:b/>
          <w:sz w:val="24"/>
          <w:szCs w:val="24"/>
        </w:rPr>
      </w:pPr>
    </w:p>
    <w:p w:rsidR="00B741E5" w:rsidRPr="00472D3F" w:rsidRDefault="00B741E5" w:rsidP="00E929E2">
      <w:pPr>
        <w:spacing w:after="0"/>
        <w:ind w:left="1080"/>
        <w:jc w:val="both"/>
        <w:rPr>
          <w:rFonts w:ascii="Times New Roman" w:hAnsi="Times New Roman" w:cs="Times New Roman"/>
          <w:sz w:val="24"/>
          <w:szCs w:val="24"/>
        </w:rPr>
      </w:pPr>
      <w:r w:rsidRPr="00472D3F">
        <w:rPr>
          <w:rFonts w:ascii="Times New Roman" w:hAnsi="Times New Roman" w:cs="Times New Roman"/>
          <w:i/>
          <w:sz w:val="24"/>
          <w:szCs w:val="24"/>
        </w:rPr>
        <w:t>Agency must notify third parties.</w:t>
      </w:r>
      <w:r w:rsidRPr="00472D3F">
        <w:rPr>
          <w:rFonts w:ascii="Times New Roman" w:hAnsi="Times New Roman" w:cs="Times New Roman"/>
          <w:sz w:val="24"/>
          <w:szCs w:val="24"/>
        </w:rPr>
        <w:t xml:space="preserve"> If records affect a legal or security interest of an employee of the agency; contain confidential, proprietary or trademarked records of a person or business entity; or are held by a contractor or vendor, the Agency </w:t>
      </w:r>
      <w:r w:rsidR="000051F1" w:rsidRPr="00472D3F">
        <w:rPr>
          <w:rFonts w:ascii="Times New Roman" w:hAnsi="Times New Roman" w:cs="Times New Roman"/>
          <w:sz w:val="24"/>
          <w:szCs w:val="24"/>
        </w:rPr>
        <w:t>must notify such parties of the</w:t>
      </w:r>
      <w:r w:rsidRPr="00472D3F">
        <w:rPr>
          <w:rFonts w:ascii="Times New Roman" w:hAnsi="Times New Roman" w:cs="Times New Roman"/>
          <w:sz w:val="24"/>
          <w:szCs w:val="24"/>
        </w:rPr>
        <w:t xml:space="preserve"> appeal immediately and provide proof of that notice to the OOR within 7 business d</w:t>
      </w:r>
      <w:r w:rsidR="000051F1" w:rsidRPr="00472D3F">
        <w:rPr>
          <w:rFonts w:ascii="Times New Roman" w:hAnsi="Times New Roman" w:cs="Times New Roman"/>
          <w:sz w:val="24"/>
          <w:szCs w:val="24"/>
        </w:rPr>
        <w:t>ays from the date of the OOR’s Official Notice of Appeal</w:t>
      </w:r>
      <w:r w:rsidRPr="00472D3F">
        <w:rPr>
          <w:rFonts w:ascii="Times New Roman" w:hAnsi="Times New Roman" w:cs="Times New Roman"/>
          <w:sz w:val="24"/>
          <w:szCs w:val="24"/>
        </w:rPr>
        <w:t>.</w:t>
      </w:r>
      <w:r w:rsidR="00EF0242" w:rsidRPr="00472D3F">
        <w:rPr>
          <w:rFonts w:ascii="Times New Roman" w:hAnsi="Times New Roman" w:cs="Times New Roman"/>
          <w:sz w:val="24"/>
          <w:szCs w:val="24"/>
        </w:rPr>
        <w:t xml:space="preserve"> </w:t>
      </w:r>
      <w:r w:rsidRPr="00472D3F">
        <w:rPr>
          <w:rFonts w:ascii="Times New Roman" w:hAnsi="Times New Roman" w:cs="Times New Roman"/>
          <w:sz w:val="24"/>
          <w:szCs w:val="24"/>
        </w:rPr>
        <w:t>Such notice must be made by (1) providing a copy of all doc</w:t>
      </w:r>
      <w:r w:rsidR="000051F1" w:rsidRPr="00472D3F">
        <w:rPr>
          <w:rFonts w:ascii="Times New Roman" w:hAnsi="Times New Roman" w:cs="Times New Roman"/>
          <w:sz w:val="24"/>
          <w:szCs w:val="24"/>
        </w:rPr>
        <w:t>uments included with the appeal to the OOR</w:t>
      </w:r>
      <w:r w:rsidRPr="00472D3F">
        <w:rPr>
          <w:rFonts w:ascii="Times New Roman" w:hAnsi="Times New Roman" w:cs="Times New Roman"/>
          <w:sz w:val="24"/>
          <w:szCs w:val="24"/>
        </w:rPr>
        <w:t>; and (2) advising that interested persons may request</w:t>
      </w:r>
      <w:r w:rsidR="000051F1" w:rsidRPr="00472D3F">
        <w:rPr>
          <w:rFonts w:ascii="Times New Roman" w:hAnsi="Times New Roman" w:cs="Times New Roman"/>
          <w:sz w:val="24"/>
          <w:szCs w:val="24"/>
        </w:rPr>
        <w:t xml:space="preserve"> to participate in the</w:t>
      </w:r>
      <w:r w:rsidRPr="00472D3F">
        <w:rPr>
          <w:rFonts w:ascii="Times New Roman" w:hAnsi="Times New Roman" w:cs="Times New Roman"/>
          <w:sz w:val="24"/>
          <w:szCs w:val="24"/>
        </w:rPr>
        <w:t xml:space="preserve"> appeal.</w:t>
      </w:r>
      <w:r w:rsidR="00EF0242" w:rsidRPr="00472D3F">
        <w:rPr>
          <w:rFonts w:ascii="Times New Roman" w:hAnsi="Times New Roman" w:cs="Times New Roman"/>
          <w:sz w:val="24"/>
          <w:szCs w:val="24"/>
        </w:rPr>
        <w:t xml:space="preserve"> </w:t>
      </w:r>
      <w:r w:rsidRPr="00472D3F">
        <w:rPr>
          <w:rFonts w:ascii="Times New Roman" w:hAnsi="Times New Roman" w:cs="Times New Roman"/>
          <w:i/>
          <w:sz w:val="24"/>
          <w:szCs w:val="24"/>
        </w:rPr>
        <w:t>See</w:t>
      </w:r>
      <w:r w:rsidRPr="00472D3F">
        <w:rPr>
          <w:rFonts w:ascii="Times New Roman" w:hAnsi="Times New Roman" w:cs="Times New Roman"/>
          <w:sz w:val="24"/>
          <w:szCs w:val="24"/>
        </w:rPr>
        <w:t xml:space="preserve"> 65 P.S. § 67.1101(c).</w:t>
      </w:r>
    </w:p>
    <w:p w:rsidR="00B741E5" w:rsidRDefault="00B741E5" w:rsidP="00E929E2">
      <w:pPr>
        <w:pStyle w:val="ListParagraph"/>
        <w:spacing w:after="0"/>
        <w:ind w:left="1368"/>
        <w:contextualSpacing w:val="0"/>
        <w:jc w:val="both"/>
        <w:rPr>
          <w:rFonts w:ascii="Times New Roman" w:hAnsi="Times New Roman" w:cs="Times New Roman"/>
          <w:sz w:val="24"/>
          <w:szCs w:val="24"/>
        </w:rPr>
      </w:pPr>
    </w:p>
    <w:p w:rsidR="00853981" w:rsidRDefault="00853981" w:rsidP="00E929E2">
      <w:pPr>
        <w:pStyle w:val="ListParagraph"/>
        <w:numPr>
          <w:ilvl w:val="0"/>
          <w:numId w:val="1"/>
        </w:numPr>
        <w:spacing w:after="0"/>
        <w:contextualSpacing w:val="0"/>
        <w:jc w:val="both"/>
        <w:rPr>
          <w:rFonts w:ascii="Times New Roman" w:hAnsi="Times New Roman" w:cs="Times New Roman"/>
          <w:b/>
          <w:sz w:val="24"/>
          <w:szCs w:val="24"/>
        </w:rPr>
      </w:pPr>
      <w:r>
        <w:rPr>
          <w:rFonts w:ascii="Times New Roman" w:hAnsi="Times New Roman" w:cs="Times New Roman"/>
          <w:b/>
          <w:sz w:val="24"/>
          <w:szCs w:val="24"/>
        </w:rPr>
        <w:t>Mediation</w:t>
      </w:r>
    </w:p>
    <w:p w:rsidR="00A424D9" w:rsidRDefault="00A424D9" w:rsidP="00E929E2">
      <w:pPr>
        <w:spacing w:after="0"/>
        <w:rPr>
          <w:rFonts w:ascii="Times New Roman" w:hAnsi="Times New Roman" w:cs="Times New Roman"/>
          <w:b/>
          <w:sz w:val="24"/>
          <w:szCs w:val="24"/>
        </w:rPr>
      </w:pPr>
    </w:p>
    <w:p w:rsidR="00DD07F5" w:rsidRPr="005A6326" w:rsidRDefault="001C3C16" w:rsidP="00E929E2">
      <w:pPr>
        <w:spacing w:after="0"/>
        <w:ind w:left="1080"/>
        <w:jc w:val="both"/>
        <w:rPr>
          <w:rFonts w:ascii="Times New Roman" w:hAnsi="Times New Roman" w:cs="Times New Roman"/>
          <w:sz w:val="24"/>
          <w:szCs w:val="24"/>
        </w:rPr>
      </w:pPr>
      <w:r w:rsidRPr="005A6326">
        <w:rPr>
          <w:rFonts w:ascii="Times New Roman" w:hAnsi="Times New Roman" w:cs="Times New Roman"/>
          <w:sz w:val="24"/>
          <w:szCs w:val="24"/>
        </w:rPr>
        <w:t xml:space="preserve">The RTKL requires the OOR </w:t>
      </w:r>
      <w:r w:rsidR="001D321B">
        <w:rPr>
          <w:rFonts w:ascii="Times New Roman" w:hAnsi="Times New Roman" w:cs="Times New Roman"/>
          <w:sz w:val="24"/>
          <w:szCs w:val="24"/>
        </w:rPr>
        <w:t xml:space="preserve">to </w:t>
      </w:r>
      <w:r w:rsidRPr="005A6326">
        <w:rPr>
          <w:rFonts w:ascii="Times New Roman" w:hAnsi="Times New Roman" w:cs="Times New Roman"/>
          <w:sz w:val="24"/>
          <w:szCs w:val="24"/>
        </w:rPr>
        <w:t xml:space="preserve">establish an informal mediation process to resolve disputes under </w:t>
      </w:r>
      <w:r w:rsidR="00894F26">
        <w:rPr>
          <w:rFonts w:ascii="Times New Roman" w:hAnsi="Times New Roman" w:cs="Times New Roman"/>
          <w:sz w:val="24"/>
          <w:szCs w:val="24"/>
        </w:rPr>
        <w:t>the RTKL</w:t>
      </w:r>
      <w:r w:rsidRPr="005A6326">
        <w:rPr>
          <w:rFonts w:ascii="Times New Roman" w:hAnsi="Times New Roman" w:cs="Times New Roman"/>
          <w:sz w:val="24"/>
          <w:szCs w:val="24"/>
        </w:rPr>
        <w:t>.</w:t>
      </w:r>
      <w:r w:rsidR="00EF0242">
        <w:rPr>
          <w:rFonts w:ascii="Times New Roman" w:hAnsi="Times New Roman" w:cs="Times New Roman"/>
          <w:sz w:val="24"/>
          <w:szCs w:val="24"/>
        </w:rPr>
        <w:t xml:space="preserve"> </w:t>
      </w:r>
      <w:r w:rsidRPr="005A6326">
        <w:rPr>
          <w:rFonts w:ascii="Times New Roman" w:hAnsi="Times New Roman" w:cs="Times New Roman"/>
          <w:sz w:val="24"/>
          <w:szCs w:val="24"/>
        </w:rPr>
        <w:t>65 P.S. § 67.1310(a)(6).</w:t>
      </w:r>
      <w:r w:rsidR="00EF0242">
        <w:rPr>
          <w:rFonts w:ascii="Times New Roman" w:hAnsi="Times New Roman" w:cs="Times New Roman"/>
          <w:sz w:val="24"/>
          <w:szCs w:val="24"/>
        </w:rPr>
        <w:t xml:space="preserve"> </w:t>
      </w:r>
      <w:r w:rsidR="00A424D9" w:rsidRPr="005A6326">
        <w:rPr>
          <w:rFonts w:ascii="Times New Roman" w:hAnsi="Times New Roman" w:cs="Times New Roman"/>
          <w:sz w:val="24"/>
          <w:szCs w:val="24"/>
        </w:rPr>
        <w:t xml:space="preserve">This is a voluntary process to help </w:t>
      </w:r>
      <w:r w:rsidR="00A424D9" w:rsidRPr="005A6326">
        <w:rPr>
          <w:rFonts w:ascii="Times New Roman" w:hAnsi="Times New Roman" w:cs="Times New Roman"/>
          <w:sz w:val="24"/>
          <w:szCs w:val="24"/>
        </w:rPr>
        <w:lastRenderedPageBreak/>
        <w:t>parties reach a mutually agreeable settlement on records disputes before the OOR.</w:t>
      </w:r>
      <w:r w:rsidR="00EF0242">
        <w:rPr>
          <w:rFonts w:ascii="Times New Roman" w:hAnsi="Times New Roman" w:cs="Times New Roman"/>
          <w:sz w:val="24"/>
          <w:szCs w:val="24"/>
        </w:rPr>
        <w:t xml:space="preserve"> </w:t>
      </w:r>
      <w:r w:rsidR="00A424D9" w:rsidRPr="005A6326">
        <w:rPr>
          <w:rFonts w:ascii="Times New Roman" w:hAnsi="Times New Roman" w:cs="Times New Roman"/>
          <w:sz w:val="24"/>
          <w:szCs w:val="24"/>
        </w:rPr>
        <w:t>Mediation, a facilitated conversation between the parties that can serve as a fair an</w:t>
      </w:r>
      <w:r w:rsidR="00DD07F5">
        <w:rPr>
          <w:rFonts w:ascii="Times New Roman" w:hAnsi="Times New Roman" w:cs="Times New Roman"/>
          <w:sz w:val="24"/>
          <w:szCs w:val="24"/>
        </w:rPr>
        <w:t>d</w:t>
      </w:r>
      <w:r w:rsidR="00A424D9" w:rsidRPr="005A6326">
        <w:rPr>
          <w:rFonts w:ascii="Times New Roman" w:hAnsi="Times New Roman" w:cs="Times New Roman"/>
          <w:sz w:val="24"/>
          <w:szCs w:val="24"/>
        </w:rPr>
        <w:t xml:space="preserve"> efficient tool to resolve conflict, can save time and expense.</w:t>
      </w:r>
      <w:r w:rsidR="001D321B">
        <w:rPr>
          <w:rFonts w:ascii="Times New Roman" w:hAnsi="Times New Roman" w:cs="Times New Roman"/>
          <w:sz w:val="24"/>
          <w:szCs w:val="24"/>
        </w:rPr>
        <w:t xml:space="preserve"> </w:t>
      </w:r>
      <w:r w:rsidR="00DD07F5">
        <w:rPr>
          <w:rFonts w:ascii="Times New Roman" w:hAnsi="Times New Roman" w:cs="Times New Roman"/>
          <w:sz w:val="24"/>
          <w:szCs w:val="24"/>
        </w:rPr>
        <w:t>When appropriate, the Agency is open to resolving RTKL disputes through the OOR’s mediation process.</w:t>
      </w:r>
    </w:p>
    <w:p w:rsidR="001C3C16" w:rsidRPr="005A6326" w:rsidRDefault="001C3C16" w:rsidP="00E929E2">
      <w:pPr>
        <w:spacing w:after="0"/>
        <w:jc w:val="both"/>
        <w:rPr>
          <w:rFonts w:ascii="Times New Roman" w:hAnsi="Times New Roman" w:cs="Times New Roman"/>
          <w:b/>
          <w:sz w:val="24"/>
          <w:szCs w:val="24"/>
        </w:rPr>
      </w:pPr>
    </w:p>
    <w:p w:rsidR="000F2AB9" w:rsidRPr="001E27F5" w:rsidRDefault="000F2AB9" w:rsidP="00E929E2">
      <w:pPr>
        <w:pStyle w:val="ListParagraph"/>
        <w:numPr>
          <w:ilvl w:val="0"/>
          <w:numId w:val="1"/>
        </w:numPr>
        <w:spacing w:after="0"/>
        <w:contextualSpacing w:val="0"/>
        <w:jc w:val="both"/>
        <w:rPr>
          <w:rFonts w:ascii="Times New Roman" w:hAnsi="Times New Roman" w:cs="Times New Roman"/>
          <w:b/>
          <w:sz w:val="24"/>
          <w:szCs w:val="24"/>
        </w:rPr>
      </w:pPr>
      <w:r>
        <w:rPr>
          <w:rFonts w:ascii="Times New Roman" w:hAnsi="Times New Roman" w:cs="Times New Roman"/>
          <w:b/>
          <w:sz w:val="24"/>
          <w:szCs w:val="24"/>
        </w:rPr>
        <w:t>Record Retention</w:t>
      </w:r>
    </w:p>
    <w:p w:rsidR="000F2AB9" w:rsidRPr="001E27F5" w:rsidRDefault="000F2AB9" w:rsidP="00E929E2">
      <w:pPr>
        <w:spacing w:after="0"/>
        <w:jc w:val="both"/>
        <w:rPr>
          <w:rFonts w:ascii="Times New Roman" w:hAnsi="Times New Roman" w:cs="Times New Roman"/>
          <w:sz w:val="24"/>
          <w:szCs w:val="24"/>
        </w:rPr>
      </w:pPr>
    </w:p>
    <w:p w:rsidR="000F2AB9" w:rsidRDefault="000F2AB9" w:rsidP="00E929E2">
      <w:pPr>
        <w:spacing w:after="0"/>
        <w:ind w:left="1080"/>
        <w:jc w:val="both"/>
        <w:rPr>
          <w:rFonts w:ascii="Times New Roman" w:hAnsi="Times New Roman" w:cs="Times New Roman"/>
          <w:sz w:val="24"/>
          <w:szCs w:val="24"/>
        </w:rPr>
      </w:pPr>
      <w:r w:rsidRPr="001E27F5">
        <w:rPr>
          <w:rFonts w:ascii="Times New Roman" w:hAnsi="Times New Roman" w:cs="Times New Roman"/>
          <w:sz w:val="24"/>
          <w:szCs w:val="24"/>
        </w:rPr>
        <w:t xml:space="preserve">The </w:t>
      </w:r>
      <w:r>
        <w:rPr>
          <w:rFonts w:ascii="Times New Roman" w:hAnsi="Times New Roman" w:cs="Times New Roman"/>
          <w:sz w:val="24"/>
          <w:szCs w:val="24"/>
        </w:rPr>
        <w:t>Agency’s record retention policy is available at [</w:t>
      </w:r>
      <w:r w:rsidRPr="001D321B">
        <w:rPr>
          <w:rFonts w:ascii="Times New Roman" w:hAnsi="Times New Roman" w:cs="Times New Roman"/>
          <w:b/>
          <w:i/>
          <w:sz w:val="24"/>
          <w:szCs w:val="24"/>
        </w:rPr>
        <w:t>location, physical or online, where retention policy is available for public review</w:t>
      </w:r>
      <w:r>
        <w:rPr>
          <w:rFonts w:ascii="Times New Roman" w:hAnsi="Times New Roman" w:cs="Times New Roman"/>
          <w:sz w:val="24"/>
          <w:szCs w:val="24"/>
        </w:rPr>
        <w:t>].</w:t>
      </w:r>
    </w:p>
    <w:p w:rsidR="00235275" w:rsidRDefault="00235275" w:rsidP="00E929E2">
      <w:pPr>
        <w:spacing w:after="0"/>
        <w:ind w:left="1080"/>
        <w:jc w:val="both"/>
        <w:rPr>
          <w:rFonts w:ascii="Times New Roman" w:hAnsi="Times New Roman" w:cs="Times New Roman"/>
          <w:sz w:val="24"/>
          <w:szCs w:val="24"/>
        </w:rPr>
      </w:pPr>
    </w:p>
    <w:p w:rsidR="00235275" w:rsidRDefault="00235275" w:rsidP="00E929E2">
      <w:pPr>
        <w:spacing w:after="0"/>
        <w:ind w:left="1080"/>
        <w:jc w:val="both"/>
        <w:rPr>
          <w:rFonts w:ascii="Times New Roman" w:hAnsi="Times New Roman" w:cs="Times New Roman"/>
          <w:sz w:val="24"/>
          <w:szCs w:val="24"/>
        </w:rPr>
      </w:pPr>
      <w:bookmarkStart w:id="3" w:name="_Hlk522874996"/>
      <w:r w:rsidRPr="00235275">
        <w:rPr>
          <w:rFonts w:ascii="Times New Roman" w:hAnsi="Times New Roman" w:cs="Times New Roman"/>
          <w:sz w:val="24"/>
          <w:szCs w:val="24"/>
        </w:rPr>
        <w:t>Notwithstanding any other existing record retention policy, once a RTKL request is received, the Agency shall maintain, preserve, retain, protect, and not destroy any and all records, both electronic and hard copy, that are potentially responsive to the request until such time as the request is fulfilled and all associated appeals are resolved.</w:t>
      </w:r>
      <w:bookmarkEnd w:id="3"/>
    </w:p>
    <w:p w:rsidR="001D321B" w:rsidRDefault="001D321B" w:rsidP="00E929E2">
      <w:pPr>
        <w:spacing w:after="0"/>
        <w:ind w:left="1080"/>
        <w:jc w:val="both"/>
        <w:rPr>
          <w:rFonts w:ascii="Times New Roman" w:hAnsi="Times New Roman" w:cs="Times New Roman"/>
          <w:sz w:val="24"/>
          <w:szCs w:val="24"/>
        </w:rPr>
      </w:pPr>
    </w:p>
    <w:p w:rsidR="001E27F5" w:rsidRPr="001E27F5" w:rsidRDefault="001E27F5" w:rsidP="00E929E2">
      <w:pPr>
        <w:pStyle w:val="ListParagraph"/>
        <w:numPr>
          <w:ilvl w:val="0"/>
          <w:numId w:val="1"/>
        </w:numPr>
        <w:spacing w:after="0"/>
        <w:contextualSpacing w:val="0"/>
        <w:jc w:val="both"/>
        <w:rPr>
          <w:rFonts w:ascii="Times New Roman" w:hAnsi="Times New Roman" w:cs="Times New Roman"/>
          <w:b/>
          <w:sz w:val="24"/>
          <w:szCs w:val="24"/>
        </w:rPr>
      </w:pPr>
      <w:r w:rsidRPr="001E27F5">
        <w:rPr>
          <w:rFonts w:ascii="Times New Roman" w:hAnsi="Times New Roman" w:cs="Times New Roman"/>
          <w:b/>
          <w:sz w:val="24"/>
          <w:szCs w:val="24"/>
        </w:rPr>
        <w:t>Additional Information</w:t>
      </w:r>
      <w:r w:rsidR="00B6708F">
        <w:rPr>
          <w:rFonts w:ascii="Times New Roman" w:hAnsi="Times New Roman" w:cs="Times New Roman"/>
          <w:b/>
          <w:sz w:val="24"/>
          <w:szCs w:val="24"/>
        </w:rPr>
        <w:t xml:space="preserve"> about the RTKL</w:t>
      </w:r>
    </w:p>
    <w:p w:rsidR="001D321B" w:rsidRDefault="001D321B" w:rsidP="00E929E2">
      <w:pPr>
        <w:spacing w:after="0"/>
        <w:ind w:left="1080"/>
        <w:jc w:val="both"/>
        <w:rPr>
          <w:rFonts w:ascii="Times New Roman" w:hAnsi="Times New Roman" w:cs="Times New Roman"/>
          <w:sz w:val="24"/>
          <w:szCs w:val="24"/>
        </w:rPr>
      </w:pPr>
    </w:p>
    <w:p w:rsidR="00326561" w:rsidRDefault="001E27F5" w:rsidP="00E929E2">
      <w:pPr>
        <w:spacing w:after="0"/>
        <w:ind w:left="1080"/>
        <w:jc w:val="both"/>
        <w:rPr>
          <w:rFonts w:ascii="Times New Roman" w:hAnsi="Times New Roman" w:cs="Times New Roman"/>
          <w:sz w:val="24"/>
          <w:szCs w:val="24"/>
        </w:rPr>
      </w:pPr>
      <w:r w:rsidRPr="001E27F5">
        <w:rPr>
          <w:rFonts w:ascii="Times New Roman" w:hAnsi="Times New Roman" w:cs="Times New Roman"/>
          <w:sz w:val="24"/>
          <w:szCs w:val="24"/>
        </w:rPr>
        <w:t xml:space="preserve">Additional information </w:t>
      </w:r>
      <w:r w:rsidR="00DD07F5">
        <w:rPr>
          <w:rFonts w:ascii="Times New Roman" w:hAnsi="Times New Roman" w:cs="Times New Roman"/>
          <w:sz w:val="24"/>
          <w:szCs w:val="24"/>
        </w:rPr>
        <w:t xml:space="preserve">about </w:t>
      </w:r>
      <w:r w:rsidRPr="001E27F5">
        <w:rPr>
          <w:rFonts w:ascii="Times New Roman" w:hAnsi="Times New Roman" w:cs="Times New Roman"/>
          <w:sz w:val="24"/>
          <w:szCs w:val="24"/>
        </w:rPr>
        <w:t>the RTKL</w:t>
      </w:r>
      <w:r w:rsidR="00F92AC4">
        <w:rPr>
          <w:rFonts w:ascii="Times New Roman" w:hAnsi="Times New Roman" w:cs="Times New Roman"/>
          <w:sz w:val="24"/>
          <w:szCs w:val="24"/>
        </w:rPr>
        <w:t>,</w:t>
      </w:r>
      <w:r w:rsidRPr="001E27F5">
        <w:rPr>
          <w:rFonts w:ascii="Times New Roman" w:hAnsi="Times New Roman" w:cs="Times New Roman"/>
          <w:sz w:val="24"/>
          <w:szCs w:val="24"/>
        </w:rPr>
        <w:t xml:space="preserve"> the request </w:t>
      </w:r>
      <w:r w:rsidR="00DD07F5">
        <w:rPr>
          <w:rFonts w:ascii="Times New Roman" w:hAnsi="Times New Roman" w:cs="Times New Roman"/>
          <w:sz w:val="24"/>
          <w:szCs w:val="24"/>
        </w:rPr>
        <w:t xml:space="preserve">process, and the </w:t>
      </w:r>
      <w:r w:rsidRPr="001E27F5">
        <w:rPr>
          <w:rFonts w:ascii="Times New Roman" w:hAnsi="Times New Roman" w:cs="Times New Roman"/>
          <w:sz w:val="24"/>
          <w:szCs w:val="24"/>
        </w:rPr>
        <w:t>appeal process</w:t>
      </w:r>
      <w:r w:rsidR="00DD07F5">
        <w:rPr>
          <w:rFonts w:ascii="Times New Roman" w:hAnsi="Times New Roman" w:cs="Times New Roman"/>
          <w:sz w:val="24"/>
          <w:szCs w:val="24"/>
        </w:rPr>
        <w:t xml:space="preserve"> </w:t>
      </w:r>
      <w:r w:rsidR="001C600D">
        <w:rPr>
          <w:rFonts w:ascii="Times New Roman" w:hAnsi="Times New Roman" w:cs="Times New Roman"/>
          <w:sz w:val="24"/>
          <w:szCs w:val="24"/>
        </w:rPr>
        <w:t>is</w:t>
      </w:r>
      <w:r w:rsidRPr="001E27F5">
        <w:rPr>
          <w:rFonts w:ascii="Times New Roman" w:hAnsi="Times New Roman" w:cs="Times New Roman"/>
          <w:sz w:val="24"/>
          <w:szCs w:val="24"/>
        </w:rPr>
        <w:t xml:space="preserve"> available on the OOR </w:t>
      </w:r>
      <w:r w:rsidRPr="00DD07F5">
        <w:rPr>
          <w:rFonts w:ascii="Times New Roman" w:hAnsi="Times New Roman" w:cs="Times New Roman"/>
          <w:sz w:val="24"/>
          <w:szCs w:val="24"/>
        </w:rPr>
        <w:t>website</w:t>
      </w:r>
      <w:r w:rsidRPr="001E27F5">
        <w:rPr>
          <w:rFonts w:ascii="Times New Roman" w:hAnsi="Times New Roman" w:cs="Times New Roman"/>
          <w:sz w:val="24"/>
          <w:szCs w:val="24"/>
        </w:rPr>
        <w:t xml:space="preserve"> at</w:t>
      </w:r>
      <w:r w:rsidR="00DD07F5">
        <w:rPr>
          <w:rFonts w:ascii="Times New Roman" w:hAnsi="Times New Roman" w:cs="Times New Roman"/>
          <w:sz w:val="24"/>
          <w:szCs w:val="24"/>
        </w:rPr>
        <w:t xml:space="preserve"> </w:t>
      </w:r>
      <w:hyperlink r:id="rId14" w:history="1">
        <w:r w:rsidR="00DD07F5" w:rsidRPr="008E4677">
          <w:rPr>
            <w:rStyle w:val="Hyperlink"/>
            <w:rFonts w:ascii="Times New Roman" w:hAnsi="Times New Roman" w:cs="Times New Roman"/>
            <w:sz w:val="24"/>
            <w:szCs w:val="24"/>
          </w:rPr>
          <w:t>https://www.openrecords.pa.gov</w:t>
        </w:r>
      </w:hyperlink>
      <w:r w:rsidR="00DD07F5">
        <w:rPr>
          <w:rFonts w:ascii="Times New Roman" w:hAnsi="Times New Roman" w:cs="Times New Roman"/>
          <w:sz w:val="24"/>
          <w:szCs w:val="24"/>
        </w:rPr>
        <w:t>.</w:t>
      </w:r>
    </w:p>
    <w:sectPr w:rsidR="0032656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F3" w:rsidRDefault="000075F3" w:rsidP="00B6708F">
      <w:pPr>
        <w:spacing w:after="0" w:line="240" w:lineRule="auto"/>
      </w:pPr>
      <w:r>
        <w:separator/>
      </w:r>
    </w:p>
  </w:endnote>
  <w:endnote w:type="continuationSeparator" w:id="0">
    <w:p w:rsidR="000075F3" w:rsidRDefault="000075F3" w:rsidP="00B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F3" w:rsidRDefault="000075F3" w:rsidP="00B6708F">
      <w:pPr>
        <w:spacing w:after="0" w:line="240" w:lineRule="auto"/>
      </w:pPr>
      <w:r>
        <w:separator/>
      </w:r>
    </w:p>
  </w:footnote>
  <w:footnote w:type="continuationSeparator" w:id="0">
    <w:p w:rsidR="000075F3" w:rsidRDefault="000075F3" w:rsidP="00B6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F6" w:rsidRDefault="007F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C3E"/>
    <w:multiLevelType w:val="hybridMultilevel"/>
    <w:tmpl w:val="1180CECE"/>
    <w:lvl w:ilvl="0" w:tplc="5DECA60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773FA5"/>
    <w:multiLevelType w:val="hybridMultilevel"/>
    <w:tmpl w:val="91E0A2F4"/>
    <w:lvl w:ilvl="0" w:tplc="237CD590">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5260A"/>
    <w:multiLevelType w:val="hybridMultilevel"/>
    <w:tmpl w:val="5E74F658"/>
    <w:lvl w:ilvl="0" w:tplc="79C27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8312A0"/>
    <w:multiLevelType w:val="hybridMultilevel"/>
    <w:tmpl w:val="F688639E"/>
    <w:lvl w:ilvl="0" w:tplc="91A84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09435B"/>
    <w:multiLevelType w:val="hybridMultilevel"/>
    <w:tmpl w:val="16727B60"/>
    <w:lvl w:ilvl="0" w:tplc="696CE89A">
      <w:start w:val="1"/>
      <w:numFmt w:val="upp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B145CA"/>
    <w:multiLevelType w:val="hybridMultilevel"/>
    <w:tmpl w:val="710069E4"/>
    <w:lvl w:ilvl="0" w:tplc="96C8E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903E69"/>
    <w:multiLevelType w:val="hybridMultilevel"/>
    <w:tmpl w:val="F2B46F4E"/>
    <w:lvl w:ilvl="0" w:tplc="8F12139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D14C9A"/>
    <w:multiLevelType w:val="hybridMultilevel"/>
    <w:tmpl w:val="0FC07CEA"/>
    <w:lvl w:ilvl="0" w:tplc="C81A2F2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97DE912A">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504EC1"/>
    <w:multiLevelType w:val="hybridMultilevel"/>
    <w:tmpl w:val="C24C94DC"/>
    <w:lvl w:ilvl="0" w:tplc="4500A298">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365B62"/>
    <w:multiLevelType w:val="hybridMultilevel"/>
    <w:tmpl w:val="B8BECFA0"/>
    <w:lvl w:ilvl="0" w:tplc="EC4EFC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C6BE9"/>
    <w:multiLevelType w:val="hybridMultilevel"/>
    <w:tmpl w:val="FE801BAE"/>
    <w:lvl w:ilvl="0" w:tplc="899466D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9"/>
  </w:num>
  <w:num w:numId="2">
    <w:abstractNumId w:val="4"/>
  </w:num>
  <w:num w:numId="3">
    <w:abstractNumId w:val="8"/>
  </w:num>
  <w:num w:numId="4">
    <w:abstractNumId w:val="0"/>
  </w:num>
  <w:num w:numId="5">
    <w:abstractNumId w:val="7"/>
  </w:num>
  <w:num w:numId="6">
    <w:abstractNumId w:val="3"/>
  </w:num>
  <w:num w:numId="7">
    <w:abstractNumId w:val="6"/>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11"/>
    <w:rsid w:val="000051F1"/>
    <w:rsid w:val="000075F3"/>
    <w:rsid w:val="000617A8"/>
    <w:rsid w:val="0007357B"/>
    <w:rsid w:val="000C1B9F"/>
    <w:rsid w:val="000E2614"/>
    <w:rsid w:val="000F2AB9"/>
    <w:rsid w:val="000F53A1"/>
    <w:rsid w:val="00170841"/>
    <w:rsid w:val="001856C4"/>
    <w:rsid w:val="001B4472"/>
    <w:rsid w:val="001B527D"/>
    <w:rsid w:val="001C3C16"/>
    <w:rsid w:val="001C600D"/>
    <w:rsid w:val="001D321B"/>
    <w:rsid w:val="001E27F5"/>
    <w:rsid w:val="001F2852"/>
    <w:rsid w:val="001F5893"/>
    <w:rsid w:val="0021231E"/>
    <w:rsid w:val="00235275"/>
    <w:rsid w:val="00252DAD"/>
    <w:rsid w:val="00290A11"/>
    <w:rsid w:val="002926A4"/>
    <w:rsid w:val="002C3D83"/>
    <w:rsid w:val="002D7B7C"/>
    <w:rsid w:val="002E54C6"/>
    <w:rsid w:val="00301AE4"/>
    <w:rsid w:val="003049CA"/>
    <w:rsid w:val="00316497"/>
    <w:rsid w:val="00326561"/>
    <w:rsid w:val="003270F7"/>
    <w:rsid w:val="0035296B"/>
    <w:rsid w:val="00370524"/>
    <w:rsid w:val="003766F9"/>
    <w:rsid w:val="0037798A"/>
    <w:rsid w:val="00390849"/>
    <w:rsid w:val="003A237C"/>
    <w:rsid w:val="003B13AD"/>
    <w:rsid w:val="003B1501"/>
    <w:rsid w:val="00400A8F"/>
    <w:rsid w:val="0042698A"/>
    <w:rsid w:val="00435829"/>
    <w:rsid w:val="0043791E"/>
    <w:rsid w:val="00467BBE"/>
    <w:rsid w:val="00472D3F"/>
    <w:rsid w:val="00473DDE"/>
    <w:rsid w:val="00480740"/>
    <w:rsid w:val="00484A0B"/>
    <w:rsid w:val="00497B55"/>
    <w:rsid w:val="004A2796"/>
    <w:rsid w:val="004D3A21"/>
    <w:rsid w:val="005328D5"/>
    <w:rsid w:val="00535F98"/>
    <w:rsid w:val="00597BA7"/>
    <w:rsid w:val="005A6326"/>
    <w:rsid w:val="005B681A"/>
    <w:rsid w:val="005C1199"/>
    <w:rsid w:val="005E7128"/>
    <w:rsid w:val="00615D1F"/>
    <w:rsid w:val="00621955"/>
    <w:rsid w:val="006254FA"/>
    <w:rsid w:val="00655790"/>
    <w:rsid w:val="0069461C"/>
    <w:rsid w:val="006971A3"/>
    <w:rsid w:val="006C33FC"/>
    <w:rsid w:val="006E2114"/>
    <w:rsid w:val="00747A33"/>
    <w:rsid w:val="00774D7F"/>
    <w:rsid w:val="007E3123"/>
    <w:rsid w:val="007F1E0E"/>
    <w:rsid w:val="007F6EF6"/>
    <w:rsid w:val="00806701"/>
    <w:rsid w:val="00832183"/>
    <w:rsid w:val="00837EDE"/>
    <w:rsid w:val="00853981"/>
    <w:rsid w:val="00867B1C"/>
    <w:rsid w:val="008704C4"/>
    <w:rsid w:val="00874B43"/>
    <w:rsid w:val="00875274"/>
    <w:rsid w:val="00894F26"/>
    <w:rsid w:val="00895D5C"/>
    <w:rsid w:val="008B5D18"/>
    <w:rsid w:val="008D25E7"/>
    <w:rsid w:val="008D4AC8"/>
    <w:rsid w:val="008F01AF"/>
    <w:rsid w:val="009016D1"/>
    <w:rsid w:val="00921363"/>
    <w:rsid w:val="00975475"/>
    <w:rsid w:val="009A039A"/>
    <w:rsid w:val="009A1692"/>
    <w:rsid w:val="009A32B9"/>
    <w:rsid w:val="009A3B13"/>
    <w:rsid w:val="009B2315"/>
    <w:rsid w:val="009B4AA3"/>
    <w:rsid w:val="009C092B"/>
    <w:rsid w:val="009C2BDE"/>
    <w:rsid w:val="009C454E"/>
    <w:rsid w:val="009C5CAA"/>
    <w:rsid w:val="009F1328"/>
    <w:rsid w:val="00A260CF"/>
    <w:rsid w:val="00A424D9"/>
    <w:rsid w:val="00A5408E"/>
    <w:rsid w:val="00A80076"/>
    <w:rsid w:val="00A80D7A"/>
    <w:rsid w:val="00AB2BDD"/>
    <w:rsid w:val="00AB5992"/>
    <w:rsid w:val="00AB75F2"/>
    <w:rsid w:val="00AE1AE2"/>
    <w:rsid w:val="00AE2730"/>
    <w:rsid w:val="00B32A4C"/>
    <w:rsid w:val="00B42759"/>
    <w:rsid w:val="00B6708F"/>
    <w:rsid w:val="00B741E5"/>
    <w:rsid w:val="00B808B8"/>
    <w:rsid w:val="00BA36CB"/>
    <w:rsid w:val="00BA4602"/>
    <w:rsid w:val="00BC04E3"/>
    <w:rsid w:val="00BE79D2"/>
    <w:rsid w:val="00C204DD"/>
    <w:rsid w:val="00C4799A"/>
    <w:rsid w:val="00C51093"/>
    <w:rsid w:val="00C609DC"/>
    <w:rsid w:val="00C80B83"/>
    <w:rsid w:val="00C82FF3"/>
    <w:rsid w:val="00CA255B"/>
    <w:rsid w:val="00CA3F8F"/>
    <w:rsid w:val="00CD5C53"/>
    <w:rsid w:val="00D22A88"/>
    <w:rsid w:val="00D3796B"/>
    <w:rsid w:val="00D60170"/>
    <w:rsid w:val="00D6414C"/>
    <w:rsid w:val="00D87422"/>
    <w:rsid w:val="00DD07F5"/>
    <w:rsid w:val="00DF2016"/>
    <w:rsid w:val="00E10ACA"/>
    <w:rsid w:val="00E32C1D"/>
    <w:rsid w:val="00E334D5"/>
    <w:rsid w:val="00E3491B"/>
    <w:rsid w:val="00E46AAC"/>
    <w:rsid w:val="00E67E69"/>
    <w:rsid w:val="00E712F2"/>
    <w:rsid w:val="00E83669"/>
    <w:rsid w:val="00E91D99"/>
    <w:rsid w:val="00E926E6"/>
    <w:rsid w:val="00E929E2"/>
    <w:rsid w:val="00EA057E"/>
    <w:rsid w:val="00EA2C60"/>
    <w:rsid w:val="00ED0626"/>
    <w:rsid w:val="00EF0242"/>
    <w:rsid w:val="00EF3D9B"/>
    <w:rsid w:val="00EF6024"/>
    <w:rsid w:val="00F11C92"/>
    <w:rsid w:val="00F149D4"/>
    <w:rsid w:val="00F27B2B"/>
    <w:rsid w:val="00F52413"/>
    <w:rsid w:val="00F860CF"/>
    <w:rsid w:val="00F92AC4"/>
    <w:rsid w:val="00FB786F"/>
    <w:rsid w:val="00FF27F4"/>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9285D6-B49C-440D-82D5-E3C5B5B5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F5"/>
    <w:pPr>
      <w:ind w:left="720"/>
      <w:contextualSpacing/>
    </w:pPr>
  </w:style>
  <w:style w:type="paragraph" w:styleId="Header">
    <w:name w:val="header"/>
    <w:basedOn w:val="Normal"/>
    <w:link w:val="HeaderChar"/>
    <w:uiPriority w:val="99"/>
    <w:unhideWhenUsed/>
    <w:rsid w:val="00B6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8F"/>
  </w:style>
  <w:style w:type="paragraph" w:styleId="Footer">
    <w:name w:val="footer"/>
    <w:basedOn w:val="Normal"/>
    <w:link w:val="FooterChar"/>
    <w:uiPriority w:val="99"/>
    <w:unhideWhenUsed/>
    <w:rsid w:val="00B6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8F"/>
  </w:style>
  <w:style w:type="paragraph" w:styleId="BalloonText">
    <w:name w:val="Balloon Text"/>
    <w:basedOn w:val="Normal"/>
    <w:link w:val="BalloonTextChar"/>
    <w:uiPriority w:val="99"/>
    <w:semiHidden/>
    <w:unhideWhenUsed/>
    <w:rsid w:val="00F1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92"/>
    <w:rPr>
      <w:rFonts w:ascii="Tahoma" w:hAnsi="Tahoma" w:cs="Tahoma"/>
      <w:sz w:val="16"/>
      <w:szCs w:val="16"/>
    </w:rPr>
  </w:style>
  <w:style w:type="character" w:styleId="CommentReference">
    <w:name w:val="annotation reference"/>
    <w:basedOn w:val="DefaultParagraphFont"/>
    <w:uiPriority w:val="99"/>
    <w:semiHidden/>
    <w:unhideWhenUsed/>
    <w:rsid w:val="00E712F2"/>
    <w:rPr>
      <w:sz w:val="16"/>
      <w:szCs w:val="16"/>
    </w:rPr>
  </w:style>
  <w:style w:type="paragraph" w:styleId="CommentText">
    <w:name w:val="annotation text"/>
    <w:basedOn w:val="Normal"/>
    <w:link w:val="CommentTextChar"/>
    <w:uiPriority w:val="99"/>
    <w:semiHidden/>
    <w:unhideWhenUsed/>
    <w:rsid w:val="00E712F2"/>
    <w:pPr>
      <w:spacing w:line="240" w:lineRule="auto"/>
    </w:pPr>
    <w:rPr>
      <w:sz w:val="20"/>
      <w:szCs w:val="20"/>
    </w:rPr>
  </w:style>
  <w:style w:type="character" w:customStyle="1" w:styleId="CommentTextChar">
    <w:name w:val="Comment Text Char"/>
    <w:basedOn w:val="DefaultParagraphFont"/>
    <w:link w:val="CommentText"/>
    <w:uiPriority w:val="99"/>
    <w:semiHidden/>
    <w:rsid w:val="00E712F2"/>
    <w:rPr>
      <w:sz w:val="20"/>
      <w:szCs w:val="20"/>
    </w:rPr>
  </w:style>
  <w:style w:type="paragraph" w:styleId="CommentSubject">
    <w:name w:val="annotation subject"/>
    <w:basedOn w:val="CommentText"/>
    <w:next w:val="CommentText"/>
    <w:link w:val="CommentSubjectChar"/>
    <w:uiPriority w:val="99"/>
    <w:semiHidden/>
    <w:unhideWhenUsed/>
    <w:rsid w:val="00E712F2"/>
    <w:rPr>
      <w:b/>
      <w:bCs/>
    </w:rPr>
  </w:style>
  <w:style w:type="character" w:customStyle="1" w:styleId="CommentSubjectChar">
    <w:name w:val="Comment Subject Char"/>
    <w:basedOn w:val="CommentTextChar"/>
    <w:link w:val="CommentSubject"/>
    <w:uiPriority w:val="99"/>
    <w:semiHidden/>
    <w:rsid w:val="00E712F2"/>
    <w:rPr>
      <w:b/>
      <w:bCs/>
      <w:sz w:val="20"/>
      <w:szCs w:val="20"/>
    </w:rPr>
  </w:style>
  <w:style w:type="paragraph" w:styleId="Revision">
    <w:name w:val="Revision"/>
    <w:hidden/>
    <w:uiPriority w:val="99"/>
    <w:semiHidden/>
    <w:rsid w:val="00B741E5"/>
    <w:pPr>
      <w:spacing w:after="0" w:line="240" w:lineRule="auto"/>
    </w:pPr>
  </w:style>
  <w:style w:type="character" w:styleId="Hyperlink">
    <w:name w:val="Hyperlink"/>
    <w:basedOn w:val="DefaultParagraphFont"/>
    <w:uiPriority w:val="99"/>
    <w:unhideWhenUsed/>
    <w:rsid w:val="00170841"/>
    <w:rPr>
      <w:color w:val="0000FF" w:themeColor="hyperlink"/>
      <w:u w:val="single"/>
    </w:rPr>
  </w:style>
  <w:style w:type="character" w:styleId="Strong">
    <w:name w:val="Strong"/>
    <w:basedOn w:val="DefaultParagraphFont"/>
    <w:uiPriority w:val="22"/>
    <w:qFormat/>
    <w:rsid w:val="009016D1"/>
    <w:rPr>
      <w:b/>
      <w:bCs/>
    </w:rPr>
  </w:style>
  <w:style w:type="character" w:styleId="FollowedHyperlink">
    <w:name w:val="FollowedHyperlink"/>
    <w:basedOn w:val="DefaultParagraphFont"/>
    <w:uiPriority w:val="99"/>
    <w:semiHidden/>
    <w:unhideWhenUsed/>
    <w:rsid w:val="009016D1"/>
    <w:rPr>
      <w:color w:val="800080" w:themeColor="followedHyperlink"/>
      <w:u w:val="single"/>
    </w:rPr>
  </w:style>
  <w:style w:type="paragraph" w:styleId="NormalWeb">
    <w:name w:val="Normal (Web)"/>
    <w:basedOn w:val="Normal"/>
    <w:uiPriority w:val="99"/>
    <w:semiHidden/>
    <w:unhideWhenUsed/>
    <w:rsid w:val="001B5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27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B447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B4472"/>
    <w:pPr>
      <w:widowControl w:val="0"/>
      <w:shd w:val="clear" w:color="auto" w:fill="FFFFFF"/>
      <w:spacing w:before="280" w:after="280" w:line="274" w:lineRule="exact"/>
    </w:pPr>
    <w:rPr>
      <w:rFonts w:ascii="Arial" w:eastAsia="Arial" w:hAnsi="Arial" w:cs="Arial"/>
    </w:rPr>
  </w:style>
  <w:style w:type="character" w:styleId="UnresolvedMention">
    <w:name w:val="Unresolved Mention"/>
    <w:basedOn w:val="DefaultParagraphFont"/>
    <w:uiPriority w:val="99"/>
    <w:semiHidden/>
    <w:unhideWhenUsed/>
    <w:rsid w:val="00EF0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penrecords@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records.pa.gov/Appeals/AppealForm.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ecords.pa.gov/RTKL/FeeStructure.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penrecords.pa.gov/ContactOOR.cfm" TargetMode="External"/><Relationship Id="rId4" Type="http://schemas.openxmlformats.org/officeDocument/2006/relationships/settings" Target="settings.xml"/><Relationship Id="rId9" Type="http://schemas.openxmlformats.org/officeDocument/2006/relationships/hyperlink" Target="https://www.openrecords.pa.gov/RTKL/AgencyGuides.cfm" TargetMode="External"/><Relationship Id="rId14" Type="http://schemas.openxmlformats.org/officeDocument/2006/relationships/hyperlink" Target="https://www.openrecord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77C9-CE40-4596-89C5-0D7A85DA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Community &amp; Economic Development</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Lorah</dc:creator>
  <cp:lastModifiedBy>Sostar, Janelle K</cp:lastModifiedBy>
  <cp:revision>2</cp:revision>
  <cp:lastPrinted>2018-09-07T19:34:00Z</cp:lastPrinted>
  <dcterms:created xsi:type="dcterms:W3CDTF">2020-06-16T16:28:00Z</dcterms:created>
  <dcterms:modified xsi:type="dcterms:W3CDTF">2020-06-16T16:28:00Z</dcterms:modified>
</cp:coreProperties>
</file>