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E3585" w14:textId="77777777" w:rsidR="000B5AB9" w:rsidRPr="000B5AB9" w:rsidRDefault="000B5AB9" w:rsidP="000C499F">
      <w:pPr>
        <w:pStyle w:val="MSGENFONTSTYLENAMETEMPLATEROLENUMBERMSGENFONTSTYLENAMEBYROLETEXT20"/>
        <w:shd w:val="clear" w:color="auto" w:fill="auto"/>
        <w:spacing w:before="0" w:after="0" w:line="276" w:lineRule="auto"/>
        <w:jc w:val="both"/>
        <w:rPr>
          <w:rFonts w:ascii="Times New Roman" w:hAnsi="Times New Roman" w:cs="Times New Roman"/>
        </w:rPr>
      </w:pPr>
      <w:bookmarkStart w:id="0" w:name="_Hlk522875917"/>
      <w:bookmarkStart w:id="1" w:name="_GoBack"/>
      <w:bookmarkEnd w:id="1"/>
      <w:r w:rsidRPr="000B5AB9">
        <w:rPr>
          <w:rFonts w:ascii="Times New Roman" w:hAnsi="Times New Roman" w:cs="Times New Roman"/>
          <w:noProof/>
        </w:rPr>
        <w:drawing>
          <wp:anchor distT="0" distB="0" distL="114300" distR="114300" simplePos="0" relativeHeight="251659264" behindDoc="0" locked="0" layoutInCell="1" allowOverlap="1" wp14:anchorId="24E839DC" wp14:editId="5A5EE134">
            <wp:simplePos x="0" y="0"/>
            <wp:positionH relativeFrom="margin">
              <wp:align>center</wp:align>
            </wp:positionH>
            <wp:positionV relativeFrom="margin">
              <wp:posOffset>-342900</wp:posOffset>
            </wp:positionV>
            <wp:extent cx="2238375" cy="140970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8375" cy="1409700"/>
                    </a:xfrm>
                    <a:prstGeom prst="rect">
                      <a:avLst/>
                    </a:prstGeom>
                    <a:noFill/>
                    <a:ln w="9525">
                      <a:noFill/>
                      <a:miter lim="800000"/>
                      <a:headEnd/>
                      <a:tailEnd/>
                    </a:ln>
                  </pic:spPr>
                </pic:pic>
              </a:graphicData>
            </a:graphic>
          </wp:anchor>
        </w:drawing>
      </w:r>
    </w:p>
    <w:bookmarkEnd w:id="0"/>
    <w:p w14:paraId="0EEBF230" w14:textId="573DB86B" w:rsidR="009E2001" w:rsidRPr="001A611F" w:rsidRDefault="001A611F" w:rsidP="000C499F">
      <w:pPr>
        <w:pStyle w:val="MSGENFONTSTYLENAMETEMPLATEROLENUMBERMSGENFONTSTYLENAMEBYROLETEXT20"/>
        <w:shd w:val="clear" w:color="auto" w:fill="auto"/>
        <w:spacing w:before="0" w:after="0" w:line="276" w:lineRule="auto"/>
        <w:jc w:val="center"/>
        <w:rPr>
          <w:b/>
          <w:sz w:val="32"/>
        </w:rPr>
      </w:pPr>
      <w:r>
        <w:rPr>
          <w:b/>
          <w:sz w:val="32"/>
        </w:rPr>
        <w:t xml:space="preserve">RTKL </w:t>
      </w:r>
      <w:r w:rsidR="009E2001" w:rsidRPr="001A611F">
        <w:rPr>
          <w:b/>
          <w:sz w:val="32"/>
        </w:rPr>
        <w:t>Guide for Law Enforcement Agencies</w:t>
      </w:r>
    </w:p>
    <w:p w14:paraId="0CB6DF7A" w14:textId="32035DD7" w:rsidR="009E2001" w:rsidRPr="00180BC9" w:rsidRDefault="009E2001" w:rsidP="000C499F">
      <w:pPr>
        <w:pStyle w:val="MSGENFONTSTYLENAMETEMPLATEROLENUMBERMSGENFONTSTYLENAMEBYROLETEXT20"/>
        <w:shd w:val="clear" w:color="auto" w:fill="auto"/>
        <w:spacing w:before="0" w:after="0" w:line="276" w:lineRule="auto"/>
        <w:jc w:val="center"/>
        <w:rPr>
          <w:i/>
          <w:sz w:val="20"/>
          <w:szCs w:val="20"/>
        </w:rPr>
      </w:pPr>
      <w:r w:rsidRPr="00180BC9">
        <w:rPr>
          <w:i/>
          <w:sz w:val="20"/>
          <w:szCs w:val="20"/>
        </w:rPr>
        <w:t xml:space="preserve">Updated </w:t>
      </w:r>
      <w:r w:rsidR="00BA5531">
        <w:rPr>
          <w:i/>
          <w:sz w:val="20"/>
          <w:szCs w:val="20"/>
        </w:rPr>
        <w:t>June 16, 2020</w:t>
      </w:r>
    </w:p>
    <w:p w14:paraId="5EA7FC19" w14:textId="77777777" w:rsidR="009E2001" w:rsidRPr="001A611F" w:rsidRDefault="009E2001" w:rsidP="000C499F">
      <w:pPr>
        <w:spacing w:after="0"/>
        <w:jc w:val="both"/>
        <w:rPr>
          <w:rFonts w:ascii="Times New Roman" w:hAnsi="Times New Roman" w:cs="Times New Roman"/>
          <w:sz w:val="24"/>
          <w:szCs w:val="24"/>
        </w:rPr>
      </w:pPr>
    </w:p>
    <w:p w14:paraId="39BB7820" w14:textId="51623ADE" w:rsidR="009E2001" w:rsidRPr="001A611F" w:rsidRDefault="009E2001" w:rsidP="000C499F">
      <w:pPr>
        <w:spacing w:after="0"/>
        <w:jc w:val="both"/>
        <w:rPr>
          <w:rFonts w:ascii="Times New Roman" w:hAnsi="Times New Roman" w:cs="Times New Roman"/>
          <w:sz w:val="24"/>
          <w:szCs w:val="24"/>
        </w:rPr>
      </w:pPr>
      <w:r w:rsidRPr="001A611F">
        <w:rPr>
          <w:rFonts w:ascii="Times New Roman" w:hAnsi="Times New Roman" w:cs="Times New Roman"/>
          <w:sz w:val="24"/>
          <w:szCs w:val="24"/>
        </w:rPr>
        <w:t xml:space="preserve">Law enforcement agencies are generally no different than other agencies under </w:t>
      </w:r>
      <w:r w:rsidR="001A611F" w:rsidRPr="00E926E6">
        <w:rPr>
          <w:rFonts w:ascii="Times New Roman" w:hAnsi="Times New Roman" w:cs="Times New Roman"/>
          <w:sz w:val="24"/>
          <w:szCs w:val="24"/>
        </w:rPr>
        <w:t>the Right-to-Know Law, 65 P.S. § 67.101</w:t>
      </w:r>
      <w:r w:rsidR="00180BC9">
        <w:rPr>
          <w:rFonts w:ascii="Times New Roman" w:hAnsi="Times New Roman" w:cs="Times New Roman"/>
          <w:sz w:val="24"/>
          <w:szCs w:val="24"/>
        </w:rPr>
        <w:t xml:space="preserve">, </w:t>
      </w:r>
      <w:r w:rsidR="00180BC9" w:rsidRPr="00180BC9">
        <w:rPr>
          <w:rFonts w:ascii="Times New Roman" w:hAnsi="Times New Roman" w:cs="Times New Roman"/>
          <w:i/>
          <w:sz w:val="24"/>
          <w:szCs w:val="24"/>
        </w:rPr>
        <w:t>et seq.</w:t>
      </w:r>
      <w:r w:rsidR="001A611F" w:rsidRPr="00E926E6">
        <w:rPr>
          <w:rFonts w:ascii="Times New Roman" w:hAnsi="Times New Roman" w:cs="Times New Roman"/>
          <w:sz w:val="24"/>
          <w:szCs w:val="24"/>
        </w:rPr>
        <w:t xml:space="preserve"> (“RTKL”), </w:t>
      </w:r>
      <w:r w:rsidRPr="001A611F">
        <w:rPr>
          <w:rFonts w:ascii="Times New Roman" w:hAnsi="Times New Roman" w:cs="Times New Roman"/>
          <w:sz w:val="24"/>
          <w:szCs w:val="24"/>
        </w:rPr>
        <w:t xml:space="preserve">but there are some exceptions. This guide </w:t>
      </w:r>
      <w:r w:rsidR="001A611F">
        <w:rPr>
          <w:rFonts w:ascii="Times New Roman" w:hAnsi="Times New Roman" w:cs="Times New Roman"/>
          <w:sz w:val="24"/>
          <w:szCs w:val="24"/>
        </w:rPr>
        <w:t>was</w:t>
      </w:r>
      <w:r w:rsidRPr="001A611F">
        <w:rPr>
          <w:rFonts w:ascii="Times New Roman" w:hAnsi="Times New Roman" w:cs="Times New Roman"/>
          <w:sz w:val="24"/>
          <w:szCs w:val="24"/>
        </w:rPr>
        <w:t xml:space="preserve"> designed</w:t>
      </w:r>
      <w:r w:rsidR="00C12290">
        <w:rPr>
          <w:rFonts w:ascii="Times New Roman" w:hAnsi="Times New Roman" w:cs="Times New Roman"/>
          <w:sz w:val="24"/>
          <w:szCs w:val="24"/>
        </w:rPr>
        <w:t xml:space="preserve"> by the Office of Open Records (“OOR”) </w:t>
      </w:r>
      <w:r w:rsidRPr="001A611F">
        <w:rPr>
          <w:rFonts w:ascii="Times New Roman" w:hAnsi="Times New Roman" w:cs="Times New Roman"/>
          <w:sz w:val="24"/>
          <w:szCs w:val="24"/>
        </w:rPr>
        <w:t>to help law enforcement agencies understand how the RTKL applies to them.</w:t>
      </w:r>
    </w:p>
    <w:p w14:paraId="340D1E2A" w14:textId="77777777" w:rsidR="009E2001" w:rsidRPr="001A611F" w:rsidRDefault="009E2001" w:rsidP="000C499F">
      <w:pPr>
        <w:spacing w:after="0"/>
        <w:jc w:val="both"/>
        <w:rPr>
          <w:rFonts w:ascii="Times New Roman" w:hAnsi="Times New Roman" w:cs="Times New Roman"/>
          <w:sz w:val="24"/>
          <w:szCs w:val="24"/>
        </w:rPr>
      </w:pPr>
    </w:p>
    <w:p w14:paraId="53A38655" w14:textId="5C436178" w:rsidR="009E2001" w:rsidRPr="001A611F" w:rsidRDefault="009E2001" w:rsidP="000C499F">
      <w:pPr>
        <w:spacing w:after="0"/>
        <w:jc w:val="both"/>
        <w:rPr>
          <w:rFonts w:ascii="Times New Roman" w:hAnsi="Times New Roman" w:cs="Times New Roman"/>
          <w:b/>
          <w:sz w:val="24"/>
          <w:szCs w:val="24"/>
          <w:u w:val="single"/>
        </w:rPr>
      </w:pPr>
      <w:r w:rsidRPr="001A611F">
        <w:rPr>
          <w:rFonts w:ascii="Times New Roman" w:hAnsi="Times New Roman" w:cs="Times New Roman"/>
          <w:b/>
          <w:sz w:val="24"/>
          <w:szCs w:val="24"/>
          <w:u w:val="single"/>
        </w:rPr>
        <w:t>Agency Open Records Officer (AORO)</w:t>
      </w:r>
    </w:p>
    <w:p w14:paraId="34243BBA" w14:textId="77777777" w:rsidR="009E2001" w:rsidRPr="001A611F" w:rsidRDefault="009E2001" w:rsidP="000C499F">
      <w:pPr>
        <w:spacing w:after="0"/>
        <w:jc w:val="both"/>
        <w:rPr>
          <w:rFonts w:ascii="Times New Roman" w:hAnsi="Times New Roman" w:cs="Times New Roman"/>
          <w:sz w:val="24"/>
          <w:szCs w:val="24"/>
        </w:rPr>
      </w:pPr>
    </w:p>
    <w:p w14:paraId="521FBA9A" w14:textId="764AF19E" w:rsidR="009E2001" w:rsidRPr="001A611F" w:rsidRDefault="009E2001" w:rsidP="000C499F">
      <w:pPr>
        <w:spacing w:after="0"/>
        <w:jc w:val="both"/>
        <w:rPr>
          <w:rFonts w:ascii="Times New Roman" w:hAnsi="Times New Roman" w:cs="Times New Roman"/>
          <w:sz w:val="24"/>
          <w:szCs w:val="24"/>
        </w:rPr>
      </w:pPr>
      <w:r w:rsidRPr="001A611F">
        <w:rPr>
          <w:rFonts w:ascii="Times New Roman" w:hAnsi="Times New Roman" w:cs="Times New Roman"/>
          <w:sz w:val="24"/>
          <w:szCs w:val="24"/>
        </w:rPr>
        <w:t>The RTKL requires every agency to have an AORO. As a practical matter and particularly at a local level, a law enforcement agency can have its own AORO or it can use the AORO for the agency it serves. For example, the Smith Township Police Department could use the AORO appointed by Smith Township rather than having its own AORO. The RTKL is flexible in this regard, and both approaches are used in numerous law enforcement agencies across Pennsylvania.</w:t>
      </w:r>
    </w:p>
    <w:p w14:paraId="2F50C375" w14:textId="77777777" w:rsidR="009E2001" w:rsidRPr="001A611F" w:rsidRDefault="009E2001" w:rsidP="000C499F">
      <w:pPr>
        <w:spacing w:after="0"/>
        <w:jc w:val="both"/>
        <w:rPr>
          <w:rFonts w:ascii="Times New Roman" w:hAnsi="Times New Roman" w:cs="Times New Roman"/>
          <w:sz w:val="24"/>
          <w:szCs w:val="24"/>
        </w:rPr>
      </w:pPr>
    </w:p>
    <w:p w14:paraId="7CD72EB3" w14:textId="20359A51" w:rsidR="009E2001" w:rsidRPr="001A611F" w:rsidRDefault="009E2001" w:rsidP="000C499F">
      <w:pPr>
        <w:spacing w:after="0"/>
        <w:jc w:val="both"/>
        <w:rPr>
          <w:rFonts w:ascii="Times New Roman" w:hAnsi="Times New Roman" w:cs="Times New Roman"/>
          <w:b/>
          <w:sz w:val="24"/>
          <w:szCs w:val="24"/>
          <w:u w:val="single"/>
        </w:rPr>
      </w:pPr>
      <w:r w:rsidRPr="001A611F">
        <w:rPr>
          <w:rFonts w:ascii="Times New Roman" w:hAnsi="Times New Roman" w:cs="Times New Roman"/>
          <w:b/>
          <w:sz w:val="24"/>
          <w:szCs w:val="24"/>
          <w:u w:val="single"/>
        </w:rPr>
        <w:t>Timeline for responding to requests</w:t>
      </w:r>
    </w:p>
    <w:p w14:paraId="436DC681" w14:textId="65651BBA" w:rsidR="009E2001" w:rsidRPr="001A611F" w:rsidRDefault="009E2001" w:rsidP="000C499F">
      <w:pPr>
        <w:spacing w:after="0"/>
        <w:jc w:val="both"/>
        <w:rPr>
          <w:rFonts w:ascii="Times New Roman" w:hAnsi="Times New Roman" w:cs="Times New Roman"/>
          <w:sz w:val="24"/>
          <w:szCs w:val="24"/>
        </w:rPr>
      </w:pPr>
    </w:p>
    <w:p w14:paraId="72E598BE" w14:textId="5253B1DE" w:rsidR="009E2001" w:rsidRPr="001A611F" w:rsidRDefault="009E2001" w:rsidP="000C499F">
      <w:pPr>
        <w:spacing w:after="0"/>
        <w:jc w:val="both"/>
        <w:rPr>
          <w:rFonts w:ascii="Times New Roman" w:hAnsi="Times New Roman" w:cs="Times New Roman"/>
          <w:sz w:val="24"/>
          <w:szCs w:val="24"/>
        </w:rPr>
      </w:pPr>
      <w:r w:rsidRPr="001A611F">
        <w:rPr>
          <w:rFonts w:ascii="Times New Roman" w:hAnsi="Times New Roman" w:cs="Times New Roman"/>
          <w:sz w:val="24"/>
          <w:szCs w:val="24"/>
        </w:rPr>
        <w:t>As with all other agencies, law enforcement agencies must respond to a RTK</w:t>
      </w:r>
      <w:r w:rsidR="00180BC9">
        <w:rPr>
          <w:rFonts w:ascii="Times New Roman" w:hAnsi="Times New Roman" w:cs="Times New Roman"/>
          <w:sz w:val="24"/>
          <w:szCs w:val="24"/>
        </w:rPr>
        <w:t>L request</w:t>
      </w:r>
      <w:r w:rsidRPr="001A611F">
        <w:rPr>
          <w:rFonts w:ascii="Times New Roman" w:hAnsi="Times New Roman" w:cs="Times New Roman"/>
          <w:sz w:val="24"/>
          <w:szCs w:val="24"/>
        </w:rPr>
        <w:t xml:space="preserve"> in writing within five business days. The response must (1) grant the request and provide the records; (2) deny the request in whole or in part, cite the reason(s) for the denial, and outline the appeal process; or (3) invo</w:t>
      </w:r>
      <w:r w:rsidR="00C12290">
        <w:rPr>
          <w:rFonts w:ascii="Times New Roman" w:hAnsi="Times New Roman" w:cs="Times New Roman"/>
          <w:sz w:val="24"/>
          <w:szCs w:val="24"/>
        </w:rPr>
        <w:t>k</w:t>
      </w:r>
      <w:r w:rsidRPr="001A611F">
        <w:rPr>
          <w:rFonts w:ascii="Times New Roman" w:hAnsi="Times New Roman" w:cs="Times New Roman"/>
          <w:sz w:val="24"/>
          <w:szCs w:val="24"/>
        </w:rPr>
        <w:t>e a 30</w:t>
      </w:r>
      <w:r w:rsidR="00BA5531">
        <w:rPr>
          <w:rFonts w:ascii="Times New Roman" w:hAnsi="Times New Roman" w:cs="Times New Roman"/>
          <w:sz w:val="24"/>
          <w:szCs w:val="24"/>
        </w:rPr>
        <w:t xml:space="preserve"> </w:t>
      </w:r>
      <w:r w:rsidRPr="001A611F">
        <w:rPr>
          <w:rFonts w:ascii="Times New Roman" w:hAnsi="Times New Roman" w:cs="Times New Roman"/>
          <w:sz w:val="24"/>
          <w:szCs w:val="24"/>
        </w:rPr>
        <w:t>calendar</w:t>
      </w:r>
      <w:r w:rsidR="00BA5531">
        <w:rPr>
          <w:rFonts w:ascii="Times New Roman" w:hAnsi="Times New Roman" w:cs="Times New Roman"/>
          <w:sz w:val="24"/>
          <w:szCs w:val="24"/>
        </w:rPr>
        <w:t xml:space="preserve"> </w:t>
      </w:r>
      <w:r w:rsidRPr="001A611F">
        <w:rPr>
          <w:rFonts w:ascii="Times New Roman" w:hAnsi="Times New Roman" w:cs="Times New Roman"/>
          <w:sz w:val="24"/>
          <w:szCs w:val="24"/>
        </w:rPr>
        <w:t>day extension.</w:t>
      </w:r>
      <w:r w:rsidR="00880608" w:rsidRPr="001A611F">
        <w:rPr>
          <w:rFonts w:ascii="Times New Roman" w:hAnsi="Times New Roman" w:cs="Times New Roman"/>
          <w:sz w:val="24"/>
          <w:szCs w:val="24"/>
        </w:rPr>
        <w:t xml:space="preserve"> More detailed information about this timeline is available </w:t>
      </w:r>
      <w:r w:rsidR="00180BC9">
        <w:rPr>
          <w:rFonts w:ascii="Times New Roman" w:hAnsi="Times New Roman" w:cs="Times New Roman"/>
          <w:sz w:val="24"/>
          <w:szCs w:val="24"/>
        </w:rPr>
        <w:t xml:space="preserve">in the OOR’s Agency Open Records Officer Guidebook </w:t>
      </w:r>
      <w:hyperlink r:id="rId8" w:history="1">
        <w:r w:rsidR="00180BC9" w:rsidRPr="00180BC9">
          <w:rPr>
            <w:rStyle w:val="Hyperlink"/>
            <w:rFonts w:ascii="Times New Roman" w:hAnsi="Times New Roman" w:cs="Times New Roman"/>
            <w:sz w:val="24"/>
            <w:szCs w:val="24"/>
          </w:rPr>
          <w:t>available on the OOR website</w:t>
        </w:r>
      </w:hyperlink>
      <w:r w:rsidR="00880608" w:rsidRPr="001A611F">
        <w:rPr>
          <w:rFonts w:ascii="Times New Roman" w:hAnsi="Times New Roman" w:cs="Times New Roman"/>
          <w:sz w:val="24"/>
          <w:szCs w:val="24"/>
        </w:rPr>
        <w:t>.</w:t>
      </w:r>
    </w:p>
    <w:p w14:paraId="503E52D8" w14:textId="31B35F33" w:rsidR="00880608" w:rsidRDefault="00880608" w:rsidP="000C499F">
      <w:pPr>
        <w:spacing w:after="0"/>
        <w:jc w:val="both"/>
        <w:rPr>
          <w:rFonts w:ascii="Times New Roman" w:hAnsi="Times New Roman" w:cs="Times New Roman"/>
          <w:sz w:val="24"/>
          <w:szCs w:val="24"/>
        </w:rPr>
      </w:pPr>
    </w:p>
    <w:p w14:paraId="4957F454" w14:textId="732863E2" w:rsidR="00180BC9" w:rsidRPr="00180BC9" w:rsidRDefault="00180BC9" w:rsidP="000C499F">
      <w:pPr>
        <w:spacing w:after="0"/>
        <w:jc w:val="both"/>
        <w:rPr>
          <w:rFonts w:ascii="Times New Roman" w:hAnsi="Times New Roman" w:cs="Times New Roman"/>
          <w:b/>
          <w:sz w:val="24"/>
          <w:szCs w:val="24"/>
          <w:u w:val="single"/>
        </w:rPr>
      </w:pPr>
      <w:r w:rsidRPr="00180BC9">
        <w:rPr>
          <w:rFonts w:ascii="Times New Roman" w:hAnsi="Times New Roman" w:cs="Times New Roman"/>
          <w:b/>
          <w:sz w:val="24"/>
          <w:szCs w:val="24"/>
          <w:u w:val="single"/>
        </w:rPr>
        <w:t>General presumption of openness</w:t>
      </w:r>
    </w:p>
    <w:p w14:paraId="6F8CD168" w14:textId="084A69D0" w:rsidR="00180BC9" w:rsidRDefault="00180BC9" w:rsidP="000C499F">
      <w:pPr>
        <w:spacing w:after="0"/>
        <w:jc w:val="both"/>
        <w:rPr>
          <w:rFonts w:ascii="Times New Roman" w:hAnsi="Times New Roman" w:cs="Times New Roman"/>
          <w:sz w:val="24"/>
          <w:szCs w:val="24"/>
        </w:rPr>
      </w:pPr>
    </w:p>
    <w:p w14:paraId="51913442" w14:textId="6CDE7567" w:rsidR="00180BC9" w:rsidRDefault="00180BC9" w:rsidP="000C499F">
      <w:pPr>
        <w:spacing w:after="0"/>
        <w:jc w:val="both"/>
        <w:rPr>
          <w:rFonts w:ascii="Times New Roman" w:hAnsi="Times New Roman" w:cs="Times New Roman"/>
          <w:sz w:val="24"/>
          <w:szCs w:val="24"/>
        </w:rPr>
      </w:pPr>
      <w:r>
        <w:rPr>
          <w:rFonts w:ascii="Times New Roman" w:hAnsi="Times New Roman" w:cs="Times New Roman"/>
          <w:sz w:val="24"/>
          <w:szCs w:val="24"/>
        </w:rPr>
        <w:t xml:space="preserve">Under the RTKL, records </w:t>
      </w:r>
      <w:r w:rsidR="00C12290">
        <w:rPr>
          <w:rFonts w:ascii="Times New Roman" w:hAnsi="Times New Roman" w:cs="Times New Roman"/>
          <w:sz w:val="24"/>
          <w:szCs w:val="24"/>
        </w:rPr>
        <w:t xml:space="preserve">of state and local agencies in Pennsylvania </w:t>
      </w:r>
      <w:r>
        <w:rPr>
          <w:rFonts w:ascii="Times New Roman" w:hAnsi="Times New Roman" w:cs="Times New Roman"/>
          <w:sz w:val="24"/>
          <w:szCs w:val="24"/>
        </w:rPr>
        <w:t xml:space="preserve">are presumed to be available to the public. The RTKL includes </w:t>
      </w:r>
      <w:r w:rsidR="00BA5531">
        <w:rPr>
          <w:rFonts w:ascii="Times New Roman" w:hAnsi="Times New Roman" w:cs="Times New Roman"/>
          <w:sz w:val="24"/>
          <w:szCs w:val="24"/>
        </w:rPr>
        <w:t>various</w:t>
      </w:r>
      <w:r>
        <w:rPr>
          <w:rFonts w:ascii="Times New Roman" w:hAnsi="Times New Roman" w:cs="Times New Roman"/>
          <w:sz w:val="24"/>
          <w:szCs w:val="24"/>
        </w:rPr>
        <w:t xml:space="preserve"> exemptions, allowing agencies to withhold certain records or portions or records.</w:t>
      </w:r>
      <w:r w:rsidR="00BA5531">
        <w:rPr>
          <w:rFonts w:ascii="Times New Roman" w:hAnsi="Times New Roman" w:cs="Times New Roman"/>
          <w:sz w:val="24"/>
          <w:szCs w:val="24"/>
        </w:rPr>
        <w:t xml:space="preserve"> </w:t>
      </w:r>
      <w:r>
        <w:rPr>
          <w:rFonts w:ascii="Times New Roman" w:hAnsi="Times New Roman" w:cs="Times New Roman"/>
          <w:sz w:val="24"/>
          <w:szCs w:val="24"/>
        </w:rPr>
        <w:t>Other laws and regulations may also include exemptions or require that records be kept confidential.</w:t>
      </w:r>
      <w:r w:rsidR="00BA5531">
        <w:rPr>
          <w:rFonts w:ascii="Times New Roman" w:hAnsi="Times New Roman" w:cs="Times New Roman"/>
          <w:sz w:val="24"/>
          <w:szCs w:val="24"/>
        </w:rPr>
        <w:t xml:space="preserve"> </w:t>
      </w:r>
      <w:r>
        <w:rPr>
          <w:rFonts w:ascii="Times New Roman" w:hAnsi="Times New Roman" w:cs="Times New Roman"/>
          <w:sz w:val="24"/>
          <w:szCs w:val="24"/>
        </w:rPr>
        <w:t xml:space="preserve">Law enforcement agencies should specifically be aware of </w:t>
      </w:r>
      <w:hyperlink r:id="rId9" w:history="1">
        <w:r w:rsidRPr="00DB3546">
          <w:rPr>
            <w:rStyle w:val="Hyperlink"/>
            <w:rFonts w:ascii="Times New Roman" w:hAnsi="Times New Roman" w:cs="Times New Roman"/>
            <w:sz w:val="24"/>
            <w:szCs w:val="24"/>
          </w:rPr>
          <w:t>Pennsylvania’s Criminal History Record Information Act</w:t>
        </w:r>
      </w:hyperlink>
      <w:r>
        <w:rPr>
          <w:rFonts w:ascii="Times New Roman" w:hAnsi="Times New Roman" w:cs="Times New Roman"/>
          <w:sz w:val="24"/>
          <w:szCs w:val="24"/>
        </w:rPr>
        <w:t xml:space="preserve">, </w:t>
      </w:r>
      <w:r w:rsidR="00A706A6">
        <w:rPr>
          <w:rFonts w:ascii="Times New Roman" w:hAnsi="Times New Roman" w:cs="Times New Roman"/>
          <w:sz w:val="24"/>
          <w:szCs w:val="24"/>
        </w:rPr>
        <w:t>18</w:t>
      </w:r>
      <w:r w:rsidRPr="00E926E6">
        <w:rPr>
          <w:rFonts w:ascii="Times New Roman" w:hAnsi="Times New Roman" w:cs="Times New Roman"/>
          <w:sz w:val="24"/>
          <w:szCs w:val="24"/>
        </w:rPr>
        <w:t xml:space="preserve"> P.S. § </w:t>
      </w:r>
      <w:r w:rsidR="00A706A6">
        <w:rPr>
          <w:rFonts w:ascii="Times New Roman" w:hAnsi="Times New Roman" w:cs="Times New Roman"/>
          <w:sz w:val="24"/>
          <w:szCs w:val="24"/>
        </w:rPr>
        <w:t>91</w:t>
      </w:r>
      <w:r w:rsidRPr="00E926E6">
        <w:rPr>
          <w:rFonts w:ascii="Times New Roman" w:hAnsi="Times New Roman" w:cs="Times New Roman"/>
          <w:sz w:val="24"/>
          <w:szCs w:val="24"/>
        </w:rPr>
        <w:t>01</w:t>
      </w:r>
      <w:r>
        <w:rPr>
          <w:rFonts w:ascii="Times New Roman" w:hAnsi="Times New Roman" w:cs="Times New Roman"/>
          <w:sz w:val="24"/>
          <w:szCs w:val="24"/>
        </w:rPr>
        <w:t xml:space="preserve">, </w:t>
      </w:r>
      <w:r w:rsidRPr="00180BC9">
        <w:rPr>
          <w:rFonts w:ascii="Times New Roman" w:hAnsi="Times New Roman" w:cs="Times New Roman"/>
          <w:i/>
          <w:sz w:val="24"/>
          <w:szCs w:val="24"/>
        </w:rPr>
        <w:t>et seq.</w:t>
      </w:r>
      <w:r w:rsidRPr="00E926E6">
        <w:rPr>
          <w:rFonts w:ascii="Times New Roman" w:hAnsi="Times New Roman" w:cs="Times New Roman"/>
          <w:sz w:val="24"/>
          <w:szCs w:val="24"/>
        </w:rPr>
        <w:t xml:space="preserve"> </w:t>
      </w:r>
      <w:r>
        <w:rPr>
          <w:rFonts w:ascii="Times New Roman" w:hAnsi="Times New Roman" w:cs="Times New Roman"/>
          <w:sz w:val="24"/>
          <w:szCs w:val="24"/>
        </w:rPr>
        <w:t>(“CHRIA”)</w:t>
      </w:r>
      <w:r w:rsidR="009E15A8">
        <w:rPr>
          <w:rFonts w:ascii="Times New Roman" w:hAnsi="Times New Roman" w:cs="Times New Roman"/>
          <w:sz w:val="24"/>
          <w:szCs w:val="24"/>
        </w:rPr>
        <w:t>, which limits the dissemination of certain information by criminal justice agencies (including law enforcement agencies).</w:t>
      </w:r>
    </w:p>
    <w:p w14:paraId="2644BECB" w14:textId="604B5BAA" w:rsidR="00880608" w:rsidRPr="00180BC9" w:rsidRDefault="00880608" w:rsidP="000C499F">
      <w:pPr>
        <w:spacing w:after="0"/>
        <w:jc w:val="both"/>
        <w:rPr>
          <w:rFonts w:ascii="Times New Roman" w:hAnsi="Times New Roman" w:cs="Times New Roman"/>
          <w:b/>
          <w:sz w:val="24"/>
          <w:szCs w:val="24"/>
          <w:u w:val="single"/>
        </w:rPr>
      </w:pPr>
    </w:p>
    <w:p w14:paraId="7383D4BB" w14:textId="2599C60E" w:rsidR="00880608" w:rsidRPr="001A611F" w:rsidRDefault="00880608" w:rsidP="000C499F">
      <w:pPr>
        <w:spacing w:after="0"/>
        <w:jc w:val="both"/>
        <w:rPr>
          <w:rFonts w:ascii="Times New Roman" w:hAnsi="Times New Roman" w:cs="Times New Roman"/>
          <w:b/>
          <w:sz w:val="24"/>
          <w:szCs w:val="24"/>
          <w:u w:val="single"/>
        </w:rPr>
      </w:pPr>
      <w:r w:rsidRPr="001A611F">
        <w:rPr>
          <w:rFonts w:ascii="Times New Roman" w:hAnsi="Times New Roman" w:cs="Times New Roman"/>
          <w:b/>
          <w:sz w:val="24"/>
          <w:szCs w:val="24"/>
          <w:u w:val="single"/>
        </w:rPr>
        <w:lastRenderedPageBreak/>
        <w:t xml:space="preserve">RTKL </w:t>
      </w:r>
      <w:r w:rsidR="00FD2E59" w:rsidRPr="001A611F">
        <w:rPr>
          <w:rFonts w:ascii="Times New Roman" w:hAnsi="Times New Roman" w:cs="Times New Roman"/>
          <w:b/>
          <w:sz w:val="24"/>
          <w:szCs w:val="24"/>
          <w:u w:val="single"/>
        </w:rPr>
        <w:t xml:space="preserve">exemptions </w:t>
      </w:r>
      <w:r w:rsidRPr="001A611F">
        <w:rPr>
          <w:rFonts w:ascii="Times New Roman" w:hAnsi="Times New Roman" w:cs="Times New Roman"/>
          <w:b/>
          <w:sz w:val="24"/>
          <w:szCs w:val="24"/>
          <w:u w:val="single"/>
        </w:rPr>
        <w:t>which commonly apply to law enforcement records</w:t>
      </w:r>
    </w:p>
    <w:p w14:paraId="5FC4D3B2" w14:textId="1CFA30CD" w:rsidR="00880608" w:rsidRPr="001A611F" w:rsidRDefault="00880608" w:rsidP="000C499F">
      <w:pPr>
        <w:spacing w:after="0"/>
        <w:jc w:val="both"/>
        <w:rPr>
          <w:rFonts w:ascii="Times New Roman" w:hAnsi="Times New Roman" w:cs="Times New Roman"/>
          <w:sz w:val="24"/>
          <w:szCs w:val="24"/>
        </w:rPr>
      </w:pPr>
    </w:p>
    <w:p w14:paraId="452EF9D8" w14:textId="419114E4" w:rsidR="00880608" w:rsidRPr="001A611F" w:rsidRDefault="00BD254C" w:rsidP="000C499F">
      <w:pPr>
        <w:spacing w:after="0"/>
        <w:jc w:val="both"/>
        <w:rPr>
          <w:rFonts w:ascii="Times New Roman" w:hAnsi="Times New Roman" w:cs="Times New Roman"/>
          <w:sz w:val="24"/>
          <w:szCs w:val="24"/>
        </w:rPr>
      </w:pPr>
      <w:r w:rsidRPr="001A611F">
        <w:rPr>
          <w:rFonts w:ascii="Times New Roman" w:hAnsi="Times New Roman" w:cs="Times New Roman"/>
          <w:sz w:val="24"/>
          <w:szCs w:val="24"/>
        </w:rPr>
        <w:t>Section 708(</w:t>
      </w:r>
      <w:r w:rsidR="001F34D0">
        <w:rPr>
          <w:rFonts w:ascii="Times New Roman" w:hAnsi="Times New Roman" w:cs="Times New Roman"/>
          <w:sz w:val="24"/>
          <w:szCs w:val="24"/>
        </w:rPr>
        <w:t>b</w:t>
      </w:r>
      <w:r w:rsidRPr="001A611F">
        <w:rPr>
          <w:rFonts w:ascii="Times New Roman" w:hAnsi="Times New Roman" w:cs="Times New Roman"/>
          <w:sz w:val="24"/>
          <w:szCs w:val="24"/>
        </w:rPr>
        <w:t>)(16) of the RTKL allows agencies to withhold records “relating to or resulting in a criminal investigation” including:</w:t>
      </w:r>
    </w:p>
    <w:p w14:paraId="5DB1FB1A" w14:textId="77777777" w:rsidR="00BD254C" w:rsidRPr="001A611F" w:rsidRDefault="00BD254C" w:rsidP="000C499F">
      <w:pPr>
        <w:pStyle w:val="ListParagraph"/>
        <w:numPr>
          <w:ilvl w:val="0"/>
          <w:numId w:val="1"/>
        </w:numPr>
        <w:spacing w:after="0"/>
        <w:jc w:val="both"/>
        <w:rPr>
          <w:rFonts w:ascii="Times New Roman" w:hAnsi="Times New Roman" w:cs="Times New Roman"/>
          <w:sz w:val="24"/>
          <w:szCs w:val="24"/>
        </w:rPr>
      </w:pPr>
      <w:r w:rsidRPr="001A611F">
        <w:rPr>
          <w:rFonts w:ascii="Times New Roman" w:hAnsi="Times New Roman" w:cs="Times New Roman"/>
          <w:sz w:val="24"/>
          <w:szCs w:val="24"/>
        </w:rPr>
        <w:t>Complaints of potential criminal conduct other than a private criminal complaint.</w:t>
      </w:r>
    </w:p>
    <w:p w14:paraId="65DCEF2F" w14:textId="77777777" w:rsidR="00BD254C" w:rsidRPr="001A611F" w:rsidRDefault="00BD254C" w:rsidP="000C499F">
      <w:pPr>
        <w:pStyle w:val="ListParagraph"/>
        <w:numPr>
          <w:ilvl w:val="0"/>
          <w:numId w:val="1"/>
        </w:numPr>
        <w:spacing w:after="0"/>
        <w:jc w:val="both"/>
        <w:rPr>
          <w:rFonts w:ascii="Times New Roman" w:hAnsi="Times New Roman" w:cs="Times New Roman"/>
          <w:sz w:val="24"/>
          <w:szCs w:val="24"/>
        </w:rPr>
      </w:pPr>
      <w:r w:rsidRPr="001A611F">
        <w:rPr>
          <w:rFonts w:ascii="Times New Roman" w:hAnsi="Times New Roman" w:cs="Times New Roman"/>
          <w:sz w:val="24"/>
          <w:szCs w:val="24"/>
        </w:rPr>
        <w:t>Investigative materials, notes, correspondence videos and reports.</w:t>
      </w:r>
    </w:p>
    <w:p w14:paraId="0853C372" w14:textId="77777777" w:rsidR="00BD254C" w:rsidRPr="001A611F" w:rsidRDefault="00BD254C" w:rsidP="000C499F">
      <w:pPr>
        <w:pStyle w:val="ListParagraph"/>
        <w:numPr>
          <w:ilvl w:val="0"/>
          <w:numId w:val="1"/>
        </w:numPr>
        <w:spacing w:after="0"/>
        <w:jc w:val="both"/>
        <w:rPr>
          <w:rFonts w:ascii="Times New Roman" w:hAnsi="Times New Roman" w:cs="Times New Roman"/>
          <w:sz w:val="24"/>
          <w:szCs w:val="24"/>
        </w:rPr>
      </w:pPr>
      <w:r w:rsidRPr="001A611F">
        <w:rPr>
          <w:rFonts w:ascii="Times New Roman" w:hAnsi="Times New Roman" w:cs="Times New Roman"/>
          <w:sz w:val="24"/>
          <w:szCs w:val="24"/>
        </w:rPr>
        <w:t>A record that includes the identity of a confidential source or the identity of a suspect who has not been charged with an offense to whom confidentiality has been promised.</w:t>
      </w:r>
    </w:p>
    <w:p w14:paraId="6B679108" w14:textId="7F33CE0C" w:rsidR="00BD254C" w:rsidRPr="001A611F" w:rsidRDefault="00BD254C" w:rsidP="000C499F">
      <w:pPr>
        <w:pStyle w:val="ListParagraph"/>
        <w:numPr>
          <w:ilvl w:val="0"/>
          <w:numId w:val="1"/>
        </w:numPr>
        <w:spacing w:after="0"/>
        <w:jc w:val="both"/>
        <w:rPr>
          <w:rFonts w:ascii="Times New Roman" w:hAnsi="Times New Roman" w:cs="Times New Roman"/>
          <w:sz w:val="24"/>
          <w:szCs w:val="24"/>
        </w:rPr>
      </w:pPr>
      <w:r w:rsidRPr="001A611F">
        <w:rPr>
          <w:rFonts w:ascii="Times New Roman" w:hAnsi="Times New Roman" w:cs="Times New Roman"/>
          <w:sz w:val="24"/>
          <w:szCs w:val="24"/>
        </w:rPr>
        <w:t>A record that includes information made confidential by law or court order.</w:t>
      </w:r>
    </w:p>
    <w:p w14:paraId="103934D9" w14:textId="2D4AD4AC" w:rsidR="00BD254C" w:rsidRPr="001A611F" w:rsidRDefault="00BD254C" w:rsidP="000C499F">
      <w:pPr>
        <w:pStyle w:val="ListParagraph"/>
        <w:numPr>
          <w:ilvl w:val="0"/>
          <w:numId w:val="1"/>
        </w:numPr>
        <w:spacing w:after="0"/>
        <w:jc w:val="both"/>
        <w:rPr>
          <w:rFonts w:ascii="Times New Roman" w:hAnsi="Times New Roman" w:cs="Times New Roman"/>
          <w:sz w:val="24"/>
          <w:szCs w:val="24"/>
        </w:rPr>
      </w:pPr>
      <w:r w:rsidRPr="001A611F">
        <w:rPr>
          <w:rFonts w:ascii="Times New Roman" w:hAnsi="Times New Roman" w:cs="Times New Roman"/>
          <w:sz w:val="24"/>
          <w:szCs w:val="24"/>
        </w:rPr>
        <w:t>Victim information, including information that would jeopardize the safety of the victim.</w:t>
      </w:r>
    </w:p>
    <w:p w14:paraId="7FF9AA0A" w14:textId="77777777" w:rsidR="00BD254C" w:rsidRPr="001A611F" w:rsidRDefault="00BD254C" w:rsidP="000C499F">
      <w:pPr>
        <w:pStyle w:val="ListParagraph"/>
        <w:numPr>
          <w:ilvl w:val="0"/>
          <w:numId w:val="1"/>
        </w:numPr>
        <w:spacing w:after="0"/>
        <w:jc w:val="both"/>
        <w:rPr>
          <w:rFonts w:ascii="Times New Roman" w:hAnsi="Times New Roman" w:cs="Times New Roman"/>
          <w:sz w:val="24"/>
          <w:szCs w:val="24"/>
        </w:rPr>
      </w:pPr>
      <w:r w:rsidRPr="001A611F">
        <w:rPr>
          <w:rFonts w:ascii="Times New Roman" w:hAnsi="Times New Roman" w:cs="Times New Roman"/>
          <w:sz w:val="24"/>
          <w:szCs w:val="24"/>
        </w:rPr>
        <w:t>A record that if disclosed would do any of the following:</w:t>
      </w:r>
    </w:p>
    <w:p w14:paraId="423FC29E" w14:textId="77777777" w:rsidR="00BD254C" w:rsidRPr="001A611F" w:rsidRDefault="00BD254C" w:rsidP="000C499F">
      <w:pPr>
        <w:pStyle w:val="ListParagraph"/>
        <w:numPr>
          <w:ilvl w:val="1"/>
          <w:numId w:val="1"/>
        </w:numPr>
        <w:spacing w:after="0"/>
        <w:jc w:val="both"/>
        <w:rPr>
          <w:rFonts w:ascii="Times New Roman" w:hAnsi="Times New Roman" w:cs="Times New Roman"/>
          <w:sz w:val="24"/>
          <w:szCs w:val="24"/>
        </w:rPr>
      </w:pPr>
      <w:r w:rsidRPr="001A611F">
        <w:rPr>
          <w:rFonts w:ascii="Times New Roman" w:hAnsi="Times New Roman" w:cs="Times New Roman"/>
          <w:sz w:val="24"/>
          <w:szCs w:val="24"/>
        </w:rPr>
        <w:t>Reveal the institution, progress or result of a criminal investigation, except the filing of criminal charges.</w:t>
      </w:r>
    </w:p>
    <w:p w14:paraId="05EDCF23" w14:textId="77777777" w:rsidR="00BD254C" w:rsidRPr="001A611F" w:rsidRDefault="00BD254C" w:rsidP="000C499F">
      <w:pPr>
        <w:pStyle w:val="ListParagraph"/>
        <w:numPr>
          <w:ilvl w:val="1"/>
          <w:numId w:val="1"/>
        </w:numPr>
        <w:spacing w:after="0"/>
        <w:jc w:val="both"/>
        <w:rPr>
          <w:rFonts w:ascii="Times New Roman" w:hAnsi="Times New Roman" w:cs="Times New Roman"/>
          <w:sz w:val="24"/>
          <w:szCs w:val="24"/>
        </w:rPr>
      </w:pPr>
      <w:r w:rsidRPr="001A611F">
        <w:rPr>
          <w:rFonts w:ascii="Times New Roman" w:hAnsi="Times New Roman" w:cs="Times New Roman"/>
          <w:sz w:val="24"/>
          <w:szCs w:val="24"/>
        </w:rPr>
        <w:t>Deprive a person of the right to a fair trial or an impartial adjudication.</w:t>
      </w:r>
    </w:p>
    <w:p w14:paraId="3AB7B92A" w14:textId="77777777" w:rsidR="00BD254C" w:rsidRPr="001A611F" w:rsidRDefault="00BD254C" w:rsidP="000C499F">
      <w:pPr>
        <w:pStyle w:val="ListParagraph"/>
        <w:numPr>
          <w:ilvl w:val="1"/>
          <w:numId w:val="1"/>
        </w:numPr>
        <w:spacing w:after="0"/>
        <w:jc w:val="both"/>
        <w:rPr>
          <w:rFonts w:ascii="Times New Roman" w:hAnsi="Times New Roman" w:cs="Times New Roman"/>
          <w:sz w:val="24"/>
          <w:szCs w:val="24"/>
        </w:rPr>
      </w:pPr>
      <w:r w:rsidRPr="001A611F">
        <w:rPr>
          <w:rFonts w:ascii="Times New Roman" w:hAnsi="Times New Roman" w:cs="Times New Roman"/>
          <w:sz w:val="24"/>
          <w:szCs w:val="24"/>
        </w:rPr>
        <w:t>Impair the ability to locate a defendant or co-defendant.</w:t>
      </w:r>
    </w:p>
    <w:p w14:paraId="47579129" w14:textId="77777777" w:rsidR="00BD254C" w:rsidRPr="001A611F" w:rsidRDefault="00BD254C" w:rsidP="000C499F">
      <w:pPr>
        <w:pStyle w:val="ListParagraph"/>
        <w:numPr>
          <w:ilvl w:val="1"/>
          <w:numId w:val="1"/>
        </w:numPr>
        <w:spacing w:after="0"/>
        <w:jc w:val="both"/>
        <w:rPr>
          <w:rFonts w:ascii="Times New Roman" w:hAnsi="Times New Roman" w:cs="Times New Roman"/>
          <w:sz w:val="24"/>
          <w:szCs w:val="24"/>
        </w:rPr>
      </w:pPr>
      <w:r w:rsidRPr="001A611F">
        <w:rPr>
          <w:rFonts w:ascii="Times New Roman" w:hAnsi="Times New Roman" w:cs="Times New Roman"/>
          <w:sz w:val="24"/>
          <w:szCs w:val="24"/>
        </w:rPr>
        <w:t>Hinder the agency’s ability to secure an arrest, prosecution or conviction.</w:t>
      </w:r>
    </w:p>
    <w:p w14:paraId="5B5612DE" w14:textId="06640D1C" w:rsidR="00BD254C" w:rsidRPr="001A611F" w:rsidRDefault="00BD254C" w:rsidP="000C499F">
      <w:pPr>
        <w:pStyle w:val="ListParagraph"/>
        <w:numPr>
          <w:ilvl w:val="1"/>
          <w:numId w:val="1"/>
        </w:numPr>
        <w:spacing w:after="0"/>
        <w:jc w:val="both"/>
        <w:rPr>
          <w:rFonts w:ascii="Times New Roman" w:hAnsi="Times New Roman" w:cs="Times New Roman"/>
          <w:sz w:val="24"/>
          <w:szCs w:val="24"/>
        </w:rPr>
      </w:pPr>
      <w:r w:rsidRPr="001A611F">
        <w:rPr>
          <w:rFonts w:ascii="Times New Roman" w:hAnsi="Times New Roman" w:cs="Times New Roman"/>
          <w:sz w:val="24"/>
          <w:szCs w:val="24"/>
        </w:rPr>
        <w:t>Endanger the life or physical safety of an individual.</w:t>
      </w:r>
    </w:p>
    <w:p w14:paraId="790DB00A" w14:textId="54E8B186" w:rsidR="00880608" w:rsidRPr="001A611F" w:rsidRDefault="00880608" w:rsidP="000C499F">
      <w:pPr>
        <w:spacing w:after="0"/>
        <w:jc w:val="both"/>
        <w:rPr>
          <w:rFonts w:ascii="Times New Roman" w:hAnsi="Times New Roman" w:cs="Times New Roman"/>
          <w:sz w:val="24"/>
          <w:szCs w:val="24"/>
        </w:rPr>
      </w:pPr>
    </w:p>
    <w:p w14:paraId="7DEF4AA7" w14:textId="454F5540" w:rsidR="00FD2E59" w:rsidRPr="001A611F" w:rsidRDefault="00FD2E59" w:rsidP="000C499F">
      <w:pPr>
        <w:spacing w:after="0"/>
        <w:jc w:val="both"/>
        <w:rPr>
          <w:rFonts w:ascii="Times New Roman" w:hAnsi="Times New Roman" w:cs="Times New Roman"/>
          <w:sz w:val="24"/>
          <w:szCs w:val="24"/>
        </w:rPr>
      </w:pPr>
      <w:r w:rsidRPr="001A611F">
        <w:rPr>
          <w:rFonts w:ascii="Times New Roman" w:hAnsi="Times New Roman" w:cs="Times New Roman"/>
          <w:sz w:val="24"/>
          <w:szCs w:val="24"/>
        </w:rPr>
        <w:t xml:space="preserve">However, Section 708(b)(16) specifically does not apply to “information contained in a police blotter” as that term is defined in </w:t>
      </w:r>
      <w:r w:rsidR="009E15A8">
        <w:rPr>
          <w:rFonts w:ascii="Times New Roman" w:hAnsi="Times New Roman" w:cs="Times New Roman"/>
          <w:sz w:val="24"/>
          <w:szCs w:val="24"/>
        </w:rPr>
        <w:t>CHRIA</w:t>
      </w:r>
      <w:r w:rsidRPr="001A611F">
        <w:rPr>
          <w:rFonts w:ascii="Times New Roman" w:hAnsi="Times New Roman" w:cs="Times New Roman"/>
          <w:sz w:val="24"/>
          <w:szCs w:val="24"/>
        </w:rPr>
        <w:t>.</w:t>
      </w:r>
      <w:r w:rsidR="00610FBF" w:rsidRPr="001A611F">
        <w:rPr>
          <w:rFonts w:ascii="Times New Roman" w:hAnsi="Times New Roman" w:cs="Times New Roman"/>
          <w:sz w:val="24"/>
          <w:szCs w:val="24"/>
        </w:rPr>
        <w:t xml:space="preserve"> </w:t>
      </w:r>
      <w:r w:rsidRPr="001A611F">
        <w:rPr>
          <w:rFonts w:ascii="Times New Roman" w:hAnsi="Times New Roman" w:cs="Times New Roman"/>
          <w:sz w:val="24"/>
          <w:szCs w:val="24"/>
        </w:rPr>
        <w:t>In other words, police blotter information – i.e., “A chronological listing of arrests, usually documented contemporaneous with the incident, which may include, but is not limited to, the name and address of the individual charged and the alleged offenses.” – is public.</w:t>
      </w:r>
    </w:p>
    <w:p w14:paraId="7FF490DA" w14:textId="6465FFBE" w:rsidR="00FD2E59" w:rsidRPr="001A611F" w:rsidRDefault="00FD2E59" w:rsidP="000C499F">
      <w:pPr>
        <w:spacing w:after="0"/>
        <w:jc w:val="both"/>
        <w:rPr>
          <w:rFonts w:ascii="Times New Roman" w:hAnsi="Times New Roman" w:cs="Times New Roman"/>
          <w:sz w:val="24"/>
          <w:szCs w:val="24"/>
        </w:rPr>
      </w:pPr>
    </w:p>
    <w:p w14:paraId="3811024D" w14:textId="761A3224" w:rsidR="00FD2E59" w:rsidRPr="001A611F" w:rsidRDefault="00FD2E59" w:rsidP="000C499F">
      <w:pPr>
        <w:spacing w:after="0"/>
        <w:jc w:val="both"/>
        <w:rPr>
          <w:rFonts w:ascii="Times New Roman" w:hAnsi="Times New Roman" w:cs="Times New Roman"/>
          <w:sz w:val="24"/>
          <w:szCs w:val="24"/>
        </w:rPr>
      </w:pPr>
      <w:r w:rsidRPr="001A611F">
        <w:rPr>
          <w:rFonts w:ascii="Times New Roman" w:hAnsi="Times New Roman" w:cs="Times New Roman"/>
          <w:sz w:val="24"/>
          <w:szCs w:val="24"/>
        </w:rPr>
        <w:t>Section 708(b)(17)</w:t>
      </w:r>
      <w:r w:rsidR="00C12290">
        <w:rPr>
          <w:rFonts w:ascii="Times New Roman" w:hAnsi="Times New Roman" w:cs="Times New Roman"/>
          <w:sz w:val="24"/>
          <w:szCs w:val="24"/>
        </w:rPr>
        <w:t xml:space="preserve"> of the RTKL</w:t>
      </w:r>
      <w:r w:rsidRPr="001A611F">
        <w:rPr>
          <w:rFonts w:ascii="Times New Roman" w:hAnsi="Times New Roman" w:cs="Times New Roman"/>
          <w:sz w:val="24"/>
          <w:szCs w:val="24"/>
        </w:rPr>
        <w:t xml:space="preserve">, which exempts certain records related to noncriminal investigations, </w:t>
      </w:r>
      <w:r w:rsidR="00610FBF" w:rsidRPr="001A611F">
        <w:rPr>
          <w:rFonts w:ascii="Times New Roman" w:hAnsi="Times New Roman" w:cs="Times New Roman"/>
          <w:sz w:val="24"/>
          <w:szCs w:val="24"/>
        </w:rPr>
        <w:t xml:space="preserve">can </w:t>
      </w:r>
      <w:r w:rsidRPr="001A611F">
        <w:rPr>
          <w:rFonts w:ascii="Times New Roman" w:hAnsi="Times New Roman" w:cs="Times New Roman"/>
          <w:sz w:val="24"/>
          <w:szCs w:val="24"/>
        </w:rPr>
        <w:t xml:space="preserve">also </w:t>
      </w:r>
      <w:r w:rsidR="00610FBF" w:rsidRPr="001A611F">
        <w:rPr>
          <w:rFonts w:ascii="Times New Roman" w:hAnsi="Times New Roman" w:cs="Times New Roman"/>
          <w:sz w:val="24"/>
          <w:szCs w:val="24"/>
        </w:rPr>
        <w:t xml:space="preserve">apply to records held </w:t>
      </w:r>
      <w:r w:rsidRPr="001A611F">
        <w:rPr>
          <w:rFonts w:ascii="Times New Roman" w:hAnsi="Times New Roman" w:cs="Times New Roman"/>
          <w:sz w:val="24"/>
          <w:szCs w:val="24"/>
        </w:rPr>
        <w:t>by law enforcement agencies.</w:t>
      </w:r>
    </w:p>
    <w:p w14:paraId="5A660736" w14:textId="58FBDDE0" w:rsidR="00FD2E59" w:rsidRPr="001A611F" w:rsidRDefault="00FD2E59" w:rsidP="000C499F">
      <w:pPr>
        <w:spacing w:after="0"/>
        <w:jc w:val="both"/>
        <w:rPr>
          <w:rFonts w:ascii="Times New Roman" w:hAnsi="Times New Roman" w:cs="Times New Roman"/>
          <w:sz w:val="24"/>
          <w:szCs w:val="24"/>
        </w:rPr>
      </w:pPr>
    </w:p>
    <w:p w14:paraId="6B6EB67C" w14:textId="52AFADF6" w:rsidR="00610FBF" w:rsidRPr="001A611F" w:rsidRDefault="00610FBF" w:rsidP="000C499F">
      <w:pPr>
        <w:spacing w:after="0"/>
        <w:jc w:val="both"/>
        <w:rPr>
          <w:rFonts w:ascii="Times New Roman" w:hAnsi="Times New Roman" w:cs="Times New Roman"/>
          <w:sz w:val="24"/>
          <w:szCs w:val="24"/>
        </w:rPr>
      </w:pPr>
      <w:r w:rsidRPr="001A611F">
        <w:rPr>
          <w:rFonts w:ascii="Times New Roman" w:hAnsi="Times New Roman" w:cs="Times New Roman"/>
          <w:sz w:val="24"/>
          <w:szCs w:val="24"/>
        </w:rPr>
        <w:t xml:space="preserve">Section 708(b)(18) </w:t>
      </w:r>
      <w:r w:rsidR="00C12290">
        <w:rPr>
          <w:rFonts w:ascii="Times New Roman" w:hAnsi="Times New Roman" w:cs="Times New Roman"/>
          <w:sz w:val="24"/>
          <w:szCs w:val="24"/>
        </w:rPr>
        <w:t xml:space="preserve">of the RTKL </w:t>
      </w:r>
      <w:r w:rsidRPr="001A611F">
        <w:rPr>
          <w:rFonts w:ascii="Times New Roman" w:hAnsi="Times New Roman" w:cs="Times New Roman"/>
          <w:sz w:val="24"/>
          <w:szCs w:val="24"/>
        </w:rPr>
        <w:t xml:space="preserve">allows an agency to withhold “records or parts of records, except time response logs, pertaining to audio recordings, telephone or radio transmissions received by emergency dispatch personnel, including 911 recordings.” </w:t>
      </w:r>
      <w:r w:rsidR="009E15A8">
        <w:rPr>
          <w:rFonts w:ascii="Times New Roman" w:hAnsi="Times New Roman" w:cs="Times New Roman"/>
          <w:sz w:val="24"/>
          <w:szCs w:val="24"/>
        </w:rPr>
        <w:t xml:space="preserve">Thus, </w:t>
      </w:r>
      <w:r w:rsidRPr="001A611F">
        <w:rPr>
          <w:rFonts w:ascii="Times New Roman" w:hAnsi="Times New Roman" w:cs="Times New Roman"/>
          <w:sz w:val="24"/>
          <w:szCs w:val="24"/>
        </w:rPr>
        <w:t xml:space="preserve">even if an agency withholds certain emergency dispatch records, “time response logs” are available to the public. </w:t>
      </w:r>
      <w:r w:rsidR="007055F7">
        <w:rPr>
          <w:rFonts w:ascii="Times New Roman" w:hAnsi="Times New Roman" w:cs="Times New Roman"/>
          <w:sz w:val="24"/>
          <w:szCs w:val="24"/>
        </w:rPr>
        <w:t xml:space="preserve">The </w:t>
      </w:r>
      <w:r w:rsidRPr="001A611F">
        <w:rPr>
          <w:rFonts w:ascii="Times New Roman" w:hAnsi="Times New Roman" w:cs="Times New Roman"/>
          <w:sz w:val="24"/>
          <w:szCs w:val="24"/>
        </w:rPr>
        <w:t xml:space="preserve">term </w:t>
      </w:r>
      <w:r w:rsidR="007055F7" w:rsidRPr="001A611F">
        <w:rPr>
          <w:rFonts w:ascii="Times New Roman" w:hAnsi="Times New Roman" w:cs="Times New Roman"/>
          <w:sz w:val="24"/>
          <w:szCs w:val="24"/>
        </w:rPr>
        <w:t xml:space="preserve">“time response logs” </w:t>
      </w:r>
      <w:r w:rsidRPr="001A611F">
        <w:rPr>
          <w:rFonts w:ascii="Times New Roman" w:hAnsi="Times New Roman" w:cs="Times New Roman"/>
          <w:sz w:val="24"/>
          <w:szCs w:val="24"/>
        </w:rPr>
        <w:t>is generally understood to include the following information:</w:t>
      </w:r>
    </w:p>
    <w:p w14:paraId="5866C194" w14:textId="1438254B" w:rsidR="00610FBF" w:rsidRPr="001A611F" w:rsidRDefault="00610FBF" w:rsidP="000C499F">
      <w:pPr>
        <w:pStyle w:val="ListParagraph"/>
        <w:numPr>
          <w:ilvl w:val="0"/>
          <w:numId w:val="3"/>
        </w:numPr>
        <w:spacing w:after="0"/>
        <w:jc w:val="both"/>
        <w:rPr>
          <w:rFonts w:ascii="Times New Roman" w:hAnsi="Times New Roman" w:cs="Times New Roman"/>
          <w:sz w:val="24"/>
          <w:szCs w:val="24"/>
        </w:rPr>
      </w:pPr>
      <w:r w:rsidRPr="001A611F">
        <w:rPr>
          <w:rFonts w:ascii="Times New Roman" w:hAnsi="Times New Roman" w:cs="Times New Roman"/>
          <w:sz w:val="24"/>
          <w:szCs w:val="24"/>
        </w:rPr>
        <w:t>The time the call was received</w:t>
      </w:r>
      <w:r w:rsidR="00C12290">
        <w:rPr>
          <w:rFonts w:ascii="Times New Roman" w:hAnsi="Times New Roman" w:cs="Times New Roman"/>
          <w:sz w:val="24"/>
          <w:szCs w:val="24"/>
        </w:rPr>
        <w:t>;</w:t>
      </w:r>
    </w:p>
    <w:p w14:paraId="6D40496B" w14:textId="6EAFEA13" w:rsidR="00610FBF" w:rsidRPr="001A611F" w:rsidRDefault="00610FBF" w:rsidP="000C499F">
      <w:pPr>
        <w:pStyle w:val="ListParagraph"/>
        <w:numPr>
          <w:ilvl w:val="0"/>
          <w:numId w:val="3"/>
        </w:numPr>
        <w:spacing w:after="0"/>
        <w:jc w:val="both"/>
        <w:rPr>
          <w:rFonts w:ascii="Times New Roman" w:hAnsi="Times New Roman" w:cs="Times New Roman"/>
          <w:sz w:val="24"/>
          <w:szCs w:val="24"/>
        </w:rPr>
      </w:pPr>
      <w:r w:rsidRPr="001A611F">
        <w:rPr>
          <w:rFonts w:ascii="Times New Roman" w:hAnsi="Times New Roman" w:cs="Times New Roman"/>
          <w:sz w:val="24"/>
          <w:szCs w:val="24"/>
        </w:rPr>
        <w:t>The time the dispatcher contacted or dispatched the responding unit(s)</w:t>
      </w:r>
      <w:r w:rsidR="00C12290">
        <w:rPr>
          <w:rFonts w:ascii="Times New Roman" w:hAnsi="Times New Roman" w:cs="Times New Roman"/>
          <w:sz w:val="24"/>
          <w:szCs w:val="24"/>
        </w:rPr>
        <w:t>;</w:t>
      </w:r>
    </w:p>
    <w:p w14:paraId="77590BC5" w14:textId="26D858C5" w:rsidR="00610FBF" w:rsidRPr="001A611F" w:rsidRDefault="00610FBF" w:rsidP="000C499F">
      <w:pPr>
        <w:pStyle w:val="ListParagraph"/>
        <w:numPr>
          <w:ilvl w:val="0"/>
          <w:numId w:val="3"/>
        </w:numPr>
        <w:spacing w:after="0"/>
        <w:jc w:val="both"/>
        <w:rPr>
          <w:rFonts w:ascii="Times New Roman" w:hAnsi="Times New Roman" w:cs="Times New Roman"/>
          <w:sz w:val="24"/>
          <w:szCs w:val="24"/>
        </w:rPr>
      </w:pPr>
      <w:r w:rsidRPr="001A611F">
        <w:rPr>
          <w:rFonts w:ascii="Times New Roman" w:hAnsi="Times New Roman" w:cs="Times New Roman"/>
          <w:sz w:val="24"/>
          <w:szCs w:val="24"/>
        </w:rPr>
        <w:t>The time the responding unit(s) responded to the dispatch</w:t>
      </w:r>
      <w:r w:rsidR="00C12290">
        <w:rPr>
          <w:rFonts w:ascii="Times New Roman" w:hAnsi="Times New Roman" w:cs="Times New Roman"/>
          <w:sz w:val="24"/>
          <w:szCs w:val="24"/>
        </w:rPr>
        <w:t>;</w:t>
      </w:r>
    </w:p>
    <w:p w14:paraId="6CFC526C" w14:textId="1FCFB7BD" w:rsidR="00610FBF" w:rsidRPr="001A611F" w:rsidRDefault="00610FBF" w:rsidP="000C499F">
      <w:pPr>
        <w:pStyle w:val="ListParagraph"/>
        <w:numPr>
          <w:ilvl w:val="0"/>
          <w:numId w:val="3"/>
        </w:numPr>
        <w:spacing w:after="0"/>
        <w:jc w:val="both"/>
        <w:rPr>
          <w:rFonts w:ascii="Times New Roman" w:hAnsi="Times New Roman" w:cs="Times New Roman"/>
          <w:sz w:val="24"/>
          <w:szCs w:val="24"/>
        </w:rPr>
      </w:pPr>
      <w:r w:rsidRPr="001A611F">
        <w:rPr>
          <w:rFonts w:ascii="Times New Roman" w:hAnsi="Times New Roman" w:cs="Times New Roman"/>
          <w:sz w:val="24"/>
          <w:szCs w:val="24"/>
        </w:rPr>
        <w:t>The time the responding unit(s) arrived on the scene</w:t>
      </w:r>
      <w:r w:rsidR="00C12290">
        <w:rPr>
          <w:rFonts w:ascii="Times New Roman" w:hAnsi="Times New Roman" w:cs="Times New Roman"/>
          <w:sz w:val="24"/>
          <w:szCs w:val="24"/>
        </w:rPr>
        <w:t>;</w:t>
      </w:r>
    </w:p>
    <w:p w14:paraId="25C62D6B" w14:textId="35368E83" w:rsidR="00610FBF" w:rsidRPr="001A611F" w:rsidRDefault="00610FBF" w:rsidP="000C499F">
      <w:pPr>
        <w:pStyle w:val="ListParagraph"/>
        <w:numPr>
          <w:ilvl w:val="0"/>
          <w:numId w:val="3"/>
        </w:numPr>
        <w:spacing w:after="0"/>
        <w:jc w:val="both"/>
        <w:rPr>
          <w:rFonts w:ascii="Times New Roman" w:hAnsi="Times New Roman" w:cs="Times New Roman"/>
          <w:sz w:val="24"/>
          <w:szCs w:val="24"/>
        </w:rPr>
      </w:pPr>
      <w:r w:rsidRPr="001A611F">
        <w:rPr>
          <w:rFonts w:ascii="Times New Roman" w:hAnsi="Times New Roman" w:cs="Times New Roman"/>
          <w:sz w:val="24"/>
          <w:szCs w:val="24"/>
        </w:rPr>
        <w:t>The time the responding unit(s) became available</w:t>
      </w:r>
      <w:r w:rsidR="00C12290">
        <w:rPr>
          <w:rFonts w:ascii="Times New Roman" w:hAnsi="Times New Roman" w:cs="Times New Roman"/>
          <w:sz w:val="24"/>
          <w:szCs w:val="24"/>
        </w:rPr>
        <w:t>; and</w:t>
      </w:r>
    </w:p>
    <w:p w14:paraId="0002EFE3" w14:textId="1C9F4927" w:rsidR="00610FBF" w:rsidRPr="001A611F" w:rsidRDefault="00610FBF" w:rsidP="000C499F">
      <w:pPr>
        <w:pStyle w:val="ListParagraph"/>
        <w:numPr>
          <w:ilvl w:val="0"/>
          <w:numId w:val="3"/>
        </w:numPr>
        <w:spacing w:after="0"/>
        <w:jc w:val="both"/>
        <w:rPr>
          <w:rFonts w:ascii="Times New Roman" w:hAnsi="Times New Roman" w:cs="Times New Roman"/>
          <w:sz w:val="24"/>
          <w:szCs w:val="24"/>
        </w:rPr>
      </w:pPr>
      <w:r w:rsidRPr="001A611F">
        <w:rPr>
          <w:rFonts w:ascii="Times New Roman" w:hAnsi="Times New Roman" w:cs="Times New Roman"/>
          <w:sz w:val="24"/>
          <w:szCs w:val="24"/>
        </w:rPr>
        <w:t>The address of the incident or the street block identifier, the cross street or the mile marker nearest the scene of the incident.</w:t>
      </w:r>
    </w:p>
    <w:p w14:paraId="3A20AB49" w14:textId="33AC0117" w:rsidR="00610FBF" w:rsidRDefault="00610FBF" w:rsidP="000C499F">
      <w:pPr>
        <w:spacing w:after="0"/>
        <w:jc w:val="both"/>
        <w:rPr>
          <w:rFonts w:ascii="Times New Roman" w:hAnsi="Times New Roman" w:cs="Times New Roman"/>
          <w:b/>
          <w:sz w:val="24"/>
          <w:szCs w:val="24"/>
        </w:rPr>
      </w:pPr>
    </w:p>
    <w:p w14:paraId="68B2981C" w14:textId="2E79E0F2" w:rsidR="001F34D0" w:rsidRPr="00C12290" w:rsidRDefault="001F34D0" w:rsidP="000C499F">
      <w:pPr>
        <w:spacing w:after="0"/>
        <w:jc w:val="both"/>
        <w:rPr>
          <w:rFonts w:ascii="Times New Roman" w:hAnsi="Times New Roman" w:cs="Times New Roman"/>
          <w:b/>
          <w:sz w:val="24"/>
          <w:szCs w:val="24"/>
          <w:u w:val="single"/>
        </w:rPr>
      </w:pPr>
      <w:r w:rsidRPr="00C12290">
        <w:rPr>
          <w:rFonts w:ascii="Times New Roman" w:hAnsi="Times New Roman" w:cs="Times New Roman"/>
          <w:b/>
          <w:sz w:val="24"/>
          <w:szCs w:val="24"/>
          <w:u w:val="single"/>
        </w:rPr>
        <w:lastRenderedPageBreak/>
        <w:t>Redactions</w:t>
      </w:r>
    </w:p>
    <w:p w14:paraId="5BF3D129" w14:textId="14B7713E" w:rsidR="001F34D0" w:rsidRDefault="001F34D0" w:rsidP="000C499F">
      <w:pPr>
        <w:spacing w:after="0"/>
        <w:jc w:val="both"/>
        <w:rPr>
          <w:rFonts w:ascii="Times New Roman" w:hAnsi="Times New Roman" w:cs="Times New Roman"/>
          <w:b/>
          <w:sz w:val="24"/>
          <w:szCs w:val="24"/>
          <w:u w:val="single"/>
        </w:rPr>
      </w:pPr>
    </w:p>
    <w:p w14:paraId="5C801C62" w14:textId="0738499F" w:rsidR="001F34D0" w:rsidRPr="00C12290" w:rsidRDefault="001F34D0" w:rsidP="000C499F">
      <w:pPr>
        <w:spacing w:after="0"/>
        <w:jc w:val="both"/>
        <w:rPr>
          <w:rFonts w:ascii="Times New Roman" w:hAnsi="Times New Roman" w:cs="Times New Roman"/>
          <w:sz w:val="24"/>
          <w:szCs w:val="24"/>
        </w:rPr>
      </w:pPr>
      <w:r w:rsidRPr="001F34D0">
        <w:rPr>
          <w:rFonts w:ascii="Times New Roman" w:hAnsi="Times New Roman" w:cs="Times New Roman"/>
          <w:sz w:val="24"/>
          <w:szCs w:val="24"/>
        </w:rPr>
        <w:t xml:space="preserve">Where a record contains both public and nonpublic information, an agency </w:t>
      </w:r>
      <w:r w:rsidR="00E949D1">
        <w:rPr>
          <w:rFonts w:ascii="Times New Roman" w:hAnsi="Times New Roman" w:cs="Times New Roman"/>
          <w:sz w:val="24"/>
          <w:szCs w:val="24"/>
        </w:rPr>
        <w:t>should</w:t>
      </w:r>
      <w:r w:rsidRPr="001F34D0">
        <w:rPr>
          <w:rFonts w:ascii="Times New Roman" w:hAnsi="Times New Roman" w:cs="Times New Roman"/>
          <w:sz w:val="24"/>
          <w:szCs w:val="24"/>
        </w:rPr>
        <w:t xml:space="preserve"> redact the information not subject to public access. </w:t>
      </w:r>
      <w:r w:rsidRPr="00C12290">
        <w:rPr>
          <w:rFonts w:ascii="Times New Roman" w:hAnsi="Times New Roman" w:cs="Times New Roman"/>
          <w:i/>
          <w:sz w:val="24"/>
          <w:szCs w:val="24"/>
        </w:rPr>
        <w:t>See</w:t>
      </w:r>
      <w:r w:rsidRPr="001F34D0">
        <w:rPr>
          <w:rFonts w:ascii="Times New Roman" w:hAnsi="Times New Roman" w:cs="Times New Roman"/>
          <w:sz w:val="24"/>
          <w:szCs w:val="24"/>
        </w:rPr>
        <w:t xml:space="preserve"> 65 P.S. § 67.706 (providing for redaction of nonpublic information). Information redacted by an agency is considered a denial of access under the RTKL. </w:t>
      </w:r>
      <w:r w:rsidRPr="00C12290">
        <w:rPr>
          <w:rFonts w:ascii="Times New Roman" w:hAnsi="Times New Roman" w:cs="Times New Roman"/>
          <w:i/>
          <w:sz w:val="24"/>
          <w:szCs w:val="24"/>
        </w:rPr>
        <w:t>Id</w:t>
      </w:r>
      <w:r w:rsidRPr="001F34D0">
        <w:rPr>
          <w:rFonts w:ascii="Times New Roman" w:hAnsi="Times New Roman" w:cs="Times New Roman"/>
          <w:sz w:val="24"/>
          <w:szCs w:val="24"/>
        </w:rPr>
        <w:t xml:space="preserve">. As a result, an agency </w:t>
      </w:r>
      <w:r>
        <w:rPr>
          <w:rFonts w:ascii="Times New Roman" w:hAnsi="Times New Roman" w:cs="Times New Roman"/>
          <w:sz w:val="24"/>
          <w:szCs w:val="24"/>
        </w:rPr>
        <w:t xml:space="preserve">response where information has been redacted </w:t>
      </w:r>
      <w:r w:rsidRPr="001F34D0">
        <w:rPr>
          <w:rFonts w:ascii="Times New Roman" w:hAnsi="Times New Roman" w:cs="Times New Roman"/>
          <w:sz w:val="24"/>
          <w:szCs w:val="24"/>
        </w:rPr>
        <w:t xml:space="preserve">is required to state </w:t>
      </w:r>
      <w:r>
        <w:rPr>
          <w:rFonts w:ascii="Times New Roman" w:hAnsi="Times New Roman" w:cs="Times New Roman"/>
          <w:sz w:val="24"/>
          <w:szCs w:val="24"/>
        </w:rPr>
        <w:t>“</w:t>
      </w:r>
      <w:r w:rsidRPr="001F34D0">
        <w:rPr>
          <w:rFonts w:ascii="Times New Roman" w:hAnsi="Times New Roman" w:cs="Times New Roman"/>
          <w:sz w:val="24"/>
          <w:szCs w:val="24"/>
        </w:rPr>
        <w:t>[t]he specific reasons for the denial, including a citation of supporting legal authority</w:t>
      </w:r>
      <w:r>
        <w:rPr>
          <w:rFonts w:ascii="Times New Roman" w:hAnsi="Times New Roman" w:cs="Times New Roman"/>
          <w:sz w:val="24"/>
          <w:szCs w:val="24"/>
        </w:rPr>
        <w:t>”</w:t>
      </w:r>
      <w:r w:rsidRPr="001F34D0">
        <w:rPr>
          <w:rFonts w:ascii="Times New Roman" w:hAnsi="Times New Roman" w:cs="Times New Roman"/>
          <w:sz w:val="24"/>
          <w:szCs w:val="24"/>
        </w:rPr>
        <w:t xml:space="preserve"> for a denial of access through redaction. </w:t>
      </w:r>
      <w:r w:rsidRPr="00C12290">
        <w:rPr>
          <w:rFonts w:ascii="Times New Roman" w:hAnsi="Times New Roman" w:cs="Times New Roman"/>
          <w:i/>
          <w:sz w:val="24"/>
          <w:szCs w:val="24"/>
        </w:rPr>
        <w:t>See</w:t>
      </w:r>
      <w:r w:rsidRPr="001F34D0">
        <w:rPr>
          <w:rFonts w:ascii="Times New Roman" w:hAnsi="Times New Roman" w:cs="Times New Roman"/>
          <w:sz w:val="24"/>
          <w:szCs w:val="24"/>
        </w:rPr>
        <w:t xml:space="preserve"> 65 P.S. § 67.706; 65 P.S. § 67.903(2).</w:t>
      </w:r>
    </w:p>
    <w:p w14:paraId="234C2682" w14:textId="77777777" w:rsidR="001F34D0" w:rsidRDefault="001F34D0" w:rsidP="000C499F">
      <w:pPr>
        <w:spacing w:after="0"/>
        <w:jc w:val="both"/>
        <w:rPr>
          <w:rFonts w:ascii="Times New Roman" w:hAnsi="Times New Roman" w:cs="Times New Roman"/>
          <w:b/>
          <w:sz w:val="24"/>
          <w:szCs w:val="24"/>
          <w:u w:val="single"/>
        </w:rPr>
      </w:pPr>
    </w:p>
    <w:p w14:paraId="71C4578C" w14:textId="142B4B48" w:rsidR="00DB3546" w:rsidRPr="001A611F" w:rsidRDefault="00DB3546" w:rsidP="000C499F">
      <w:pPr>
        <w:spacing w:after="0"/>
        <w:jc w:val="both"/>
        <w:rPr>
          <w:rFonts w:ascii="Times New Roman" w:hAnsi="Times New Roman" w:cs="Times New Roman"/>
          <w:b/>
          <w:sz w:val="24"/>
          <w:szCs w:val="24"/>
          <w:u w:val="single"/>
        </w:rPr>
      </w:pPr>
      <w:r w:rsidRPr="001A611F">
        <w:rPr>
          <w:rFonts w:ascii="Times New Roman" w:hAnsi="Times New Roman" w:cs="Times New Roman"/>
          <w:b/>
          <w:sz w:val="24"/>
          <w:szCs w:val="24"/>
          <w:u w:val="single"/>
        </w:rPr>
        <w:t>Video and audio recordings made by a law enforcement agency</w:t>
      </w:r>
      <w:r>
        <w:rPr>
          <w:rFonts w:ascii="Times New Roman" w:hAnsi="Times New Roman" w:cs="Times New Roman"/>
          <w:b/>
          <w:sz w:val="24"/>
          <w:szCs w:val="24"/>
          <w:u w:val="single"/>
        </w:rPr>
        <w:t xml:space="preserve"> (Act 22 of 2017)</w:t>
      </w:r>
    </w:p>
    <w:p w14:paraId="145F83A2" w14:textId="77777777" w:rsidR="00DB3546" w:rsidRPr="001A611F" w:rsidRDefault="00DB3546" w:rsidP="000C499F">
      <w:pPr>
        <w:spacing w:after="0"/>
        <w:jc w:val="both"/>
        <w:rPr>
          <w:rFonts w:ascii="Times New Roman" w:hAnsi="Times New Roman" w:cs="Times New Roman"/>
          <w:sz w:val="24"/>
          <w:szCs w:val="24"/>
        </w:rPr>
      </w:pPr>
    </w:p>
    <w:p w14:paraId="2F499560" w14:textId="152F4437" w:rsidR="00DB3546" w:rsidRPr="001A611F" w:rsidRDefault="00BA5531" w:rsidP="000C499F">
      <w:pPr>
        <w:spacing w:after="0"/>
        <w:jc w:val="both"/>
        <w:rPr>
          <w:rFonts w:ascii="Times New Roman" w:hAnsi="Times New Roman" w:cs="Times New Roman"/>
          <w:sz w:val="24"/>
          <w:szCs w:val="24"/>
        </w:rPr>
      </w:pPr>
      <w:r>
        <w:rPr>
          <w:rFonts w:ascii="Times New Roman" w:hAnsi="Times New Roman" w:cs="Times New Roman"/>
          <w:sz w:val="24"/>
          <w:szCs w:val="24"/>
        </w:rPr>
        <w:t xml:space="preserve">Act 22 of 2017 </w:t>
      </w:r>
      <w:r w:rsidR="00DB3546" w:rsidRPr="001A611F">
        <w:rPr>
          <w:rFonts w:ascii="Times New Roman" w:hAnsi="Times New Roman" w:cs="Times New Roman"/>
          <w:sz w:val="24"/>
          <w:szCs w:val="24"/>
        </w:rPr>
        <w:t xml:space="preserve">(specifically, Chapter 67A) established a new process for requesting audio and video recordings in the possession of law enforcement agencies in Pennsylvania. </w:t>
      </w:r>
      <w:r w:rsidR="00A515D6" w:rsidRPr="00A515D6">
        <w:rPr>
          <w:rFonts w:ascii="Times New Roman" w:hAnsi="Times New Roman" w:cs="Times New Roman"/>
          <w:sz w:val="24"/>
          <w:szCs w:val="24"/>
        </w:rPr>
        <w:t>42 Pa.C.S. § 67A03</w:t>
      </w:r>
      <w:r w:rsidR="00A515D6">
        <w:rPr>
          <w:rFonts w:ascii="Times New Roman" w:hAnsi="Times New Roman" w:cs="Times New Roman"/>
          <w:sz w:val="24"/>
          <w:szCs w:val="24"/>
        </w:rPr>
        <w:t>.</w:t>
      </w:r>
      <w:r w:rsidR="00C12290">
        <w:rPr>
          <w:rFonts w:ascii="Times New Roman" w:hAnsi="Times New Roman" w:cs="Times New Roman"/>
          <w:sz w:val="24"/>
          <w:szCs w:val="24"/>
        </w:rPr>
        <w:t xml:space="preserve"> </w:t>
      </w:r>
      <w:r w:rsidR="00DB3546" w:rsidRPr="001A611F">
        <w:rPr>
          <w:rFonts w:ascii="Times New Roman" w:hAnsi="Times New Roman" w:cs="Times New Roman"/>
          <w:sz w:val="24"/>
          <w:szCs w:val="24"/>
        </w:rPr>
        <w:t>Act 22 applies to individuals seeking “any audio recording or video recording made by a law enforcement agency,” which means the RTKL does not apply to requests for these recordings.</w:t>
      </w:r>
    </w:p>
    <w:p w14:paraId="34F44E34" w14:textId="77777777" w:rsidR="00DB3546" w:rsidRPr="001A611F" w:rsidRDefault="00DB3546" w:rsidP="000C499F">
      <w:pPr>
        <w:spacing w:after="0"/>
        <w:jc w:val="both"/>
        <w:rPr>
          <w:rFonts w:ascii="Times New Roman" w:hAnsi="Times New Roman" w:cs="Times New Roman"/>
          <w:sz w:val="24"/>
          <w:szCs w:val="24"/>
        </w:rPr>
      </w:pPr>
    </w:p>
    <w:p w14:paraId="267B9D31" w14:textId="471040DE" w:rsidR="00DB3546" w:rsidRPr="001A611F" w:rsidRDefault="00DB3546" w:rsidP="000C499F">
      <w:pPr>
        <w:spacing w:after="0"/>
        <w:jc w:val="both"/>
        <w:rPr>
          <w:rFonts w:ascii="Times New Roman" w:hAnsi="Times New Roman" w:cs="Times New Roman"/>
          <w:sz w:val="24"/>
          <w:szCs w:val="24"/>
        </w:rPr>
      </w:pPr>
      <w:r w:rsidRPr="001A611F">
        <w:rPr>
          <w:rFonts w:ascii="Times New Roman" w:hAnsi="Times New Roman" w:cs="Times New Roman"/>
          <w:sz w:val="24"/>
          <w:szCs w:val="24"/>
        </w:rPr>
        <w:t>Nothing in Act 22 precludes a law enforcement agency or a prosecuting attorney with jurisdiction from choosing to release an audio or video recording, with or without a written request.</w:t>
      </w:r>
      <w:r w:rsidR="00B876A2">
        <w:rPr>
          <w:rFonts w:ascii="Times New Roman" w:hAnsi="Times New Roman" w:cs="Times New Roman"/>
          <w:sz w:val="24"/>
          <w:szCs w:val="24"/>
        </w:rPr>
        <w:t xml:space="preserve"> </w:t>
      </w:r>
      <w:hyperlink r:id="rId10" w:history="1">
        <w:r w:rsidRPr="001A611F">
          <w:rPr>
            <w:rStyle w:val="Hyperlink"/>
            <w:rFonts w:ascii="Times New Roman" w:hAnsi="Times New Roman" w:cs="Times New Roman"/>
            <w:sz w:val="24"/>
            <w:szCs w:val="24"/>
          </w:rPr>
          <w:t>More information about Act 22 is available on the OOR website</w:t>
        </w:r>
      </w:hyperlink>
      <w:r w:rsidRPr="001A611F">
        <w:rPr>
          <w:rFonts w:ascii="Times New Roman" w:hAnsi="Times New Roman" w:cs="Times New Roman"/>
          <w:sz w:val="24"/>
          <w:szCs w:val="24"/>
        </w:rPr>
        <w:t>.</w:t>
      </w:r>
    </w:p>
    <w:p w14:paraId="6F4A2E33" w14:textId="77777777" w:rsidR="00DB3546" w:rsidRPr="001A611F" w:rsidRDefault="00DB3546" w:rsidP="000C499F">
      <w:pPr>
        <w:spacing w:after="0"/>
        <w:jc w:val="both"/>
        <w:rPr>
          <w:rFonts w:ascii="Times New Roman" w:hAnsi="Times New Roman" w:cs="Times New Roman"/>
          <w:sz w:val="24"/>
          <w:szCs w:val="24"/>
        </w:rPr>
      </w:pPr>
    </w:p>
    <w:p w14:paraId="40A7FEBF" w14:textId="21A10A9B" w:rsidR="00FD2E59" w:rsidRPr="001A611F" w:rsidRDefault="00FD2E59" w:rsidP="000C499F">
      <w:pPr>
        <w:spacing w:after="0"/>
        <w:jc w:val="both"/>
        <w:rPr>
          <w:rFonts w:ascii="Times New Roman" w:hAnsi="Times New Roman" w:cs="Times New Roman"/>
          <w:b/>
          <w:sz w:val="24"/>
          <w:szCs w:val="24"/>
          <w:u w:val="single"/>
        </w:rPr>
      </w:pPr>
      <w:r w:rsidRPr="001A611F">
        <w:rPr>
          <w:rFonts w:ascii="Times New Roman" w:hAnsi="Times New Roman" w:cs="Times New Roman"/>
          <w:b/>
          <w:sz w:val="24"/>
          <w:szCs w:val="24"/>
          <w:u w:val="single"/>
        </w:rPr>
        <w:t>Releasing records even if they may be withheld under the RTKL</w:t>
      </w:r>
    </w:p>
    <w:p w14:paraId="6E8E79F9" w14:textId="4956EC54" w:rsidR="00FD2E59" w:rsidRPr="001A611F" w:rsidRDefault="00FD2E59" w:rsidP="000C499F">
      <w:pPr>
        <w:spacing w:after="0"/>
        <w:jc w:val="both"/>
        <w:rPr>
          <w:rFonts w:ascii="Times New Roman" w:hAnsi="Times New Roman" w:cs="Times New Roman"/>
          <w:sz w:val="24"/>
          <w:szCs w:val="24"/>
        </w:rPr>
      </w:pPr>
    </w:p>
    <w:p w14:paraId="2C72D563" w14:textId="1A67303A" w:rsidR="001A611F" w:rsidRDefault="00FD2E59" w:rsidP="000C499F">
      <w:pPr>
        <w:spacing w:after="0"/>
        <w:jc w:val="both"/>
        <w:rPr>
          <w:rFonts w:ascii="Times New Roman" w:hAnsi="Times New Roman" w:cs="Times New Roman"/>
          <w:sz w:val="24"/>
          <w:szCs w:val="24"/>
        </w:rPr>
      </w:pPr>
      <w:r w:rsidRPr="001A611F">
        <w:rPr>
          <w:rFonts w:ascii="Times New Roman" w:hAnsi="Times New Roman" w:cs="Times New Roman"/>
          <w:sz w:val="24"/>
          <w:szCs w:val="24"/>
        </w:rPr>
        <w:t>The RTKL is not a confidentiality law.</w:t>
      </w:r>
      <w:r w:rsidR="00C12290">
        <w:rPr>
          <w:rFonts w:ascii="Times New Roman" w:hAnsi="Times New Roman" w:cs="Times New Roman"/>
          <w:sz w:val="24"/>
          <w:szCs w:val="24"/>
        </w:rPr>
        <w:t xml:space="preserve"> O</w:t>
      </w:r>
      <w:r w:rsidRPr="001A611F">
        <w:rPr>
          <w:rFonts w:ascii="Times New Roman" w:hAnsi="Times New Roman" w:cs="Times New Roman"/>
          <w:sz w:val="24"/>
          <w:szCs w:val="24"/>
        </w:rPr>
        <w:t xml:space="preserve">ther laws may prohibit the release of </w:t>
      </w:r>
      <w:r w:rsidR="00C12290">
        <w:rPr>
          <w:rFonts w:ascii="Times New Roman" w:hAnsi="Times New Roman" w:cs="Times New Roman"/>
          <w:sz w:val="24"/>
          <w:szCs w:val="24"/>
        </w:rPr>
        <w:t xml:space="preserve">specific </w:t>
      </w:r>
      <w:r w:rsidRPr="001A611F">
        <w:rPr>
          <w:rFonts w:ascii="Times New Roman" w:hAnsi="Times New Roman" w:cs="Times New Roman"/>
          <w:sz w:val="24"/>
          <w:szCs w:val="24"/>
        </w:rPr>
        <w:t>records</w:t>
      </w:r>
      <w:r w:rsidR="00C12290">
        <w:rPr>
          <w:rFonts w:ascii="Times New Roman" w:hAnsi="Times New Roman" w:cs="Times New Roman"/>
          <w:sz w:val="24"/>
          <w:szCs w:val="24"/>
        </w:rPr>
        <w:t xml:space="preserve">; in contrast, </w:t>
      </w:r>
      <w:r w:rsidRPr="001A611F">
        <w:rPr>
          <w:rFonts w:ascii="Times New Roman" w:hAnsi="Times New Roman" w:cs="Times New Roman"/>
          <w:sz w:val="24"/>
          <w:szCs w:val="24"/>
        </w:rPr>
        <w:t xml:space="preserve">the RTKL </w:t>
      </w:r>
      <w:r w:rsidRPr="00C12290">
        <w:rPr>
          <w:rFonts w:ascii="Times New Roman" w:hAnsi="Times New Roman" w:cs="Times New Roman"/>
          <w:i/>
          <w:sz w:val="24"/>
          <w:szCs w:val="24"/>
        </w:rPr>
        <w:t>allows</w:t>
      </w:r>
      <w:r w:rsidRPr="001A611F">
        <w:rPr>
          <w:rFonts w:ascii="Times New Roman" w:hAnsi="Times New Roman" w:cs="Times New Roman"/>
          <w:sz w:val="24"/>
          <w:szCs w:val="24"/>
        </w:rPr>
        <w:t xml:space="preserve"> agencies to withhold </w:t>
      </w:r>
      <w:r w:rsidR="00C12290">
        <w:rPr>
          <w:rFonts w:ascii="Times New Roman" w:hAnsi="Times New Roman" w:cs="Times New Roman"/>
          <w:sz w:val="24"/>
          <w:szCs w:val="24"/>
        </w:rPr>
        <w:t xml:space="preserve">certain </w:t>
      </w:r>
      <w:r w:rsidRPr="001A611F">
        <w:rPr>
          <w:rFonts w:ascii="Times New Roman" w:hAnsi="Times New Roman" w:cs="Times New Roman"/>
          <w:sz w:val="24"/>
          <w:szCs w:val="24"/>
        </w:rPr>
        <w:t>records</w:t>
      </w:r>
      <w:r w:rsidR="00C12290">
        <w:rPr>
          <w:rFonts w:ascii="Times New Roman" w:hAnsi="Times New Roman" w:cs="Times New Roman"/>
          <w:sz w:val="24"/>
          <w:szCs w:val="24"/>
        </w:rPr>
        <w:t xml:space="preserve">, but </w:t>
      </w:r>
      <w:r w:rsidRPr="001A611F">
        <w:rPr>
          <w:rFonts w:ascii="Times New Roman" w:hAnsi="Times New Roman" w:cs="Times New Roman"/>
          <w:sz w:val="24"/>
          <w:szCs w:val="24"/>
        </w:rPr>
        <w:t>it does not require it.</w:t>
      </w:r>
    </w:p>
    <w:p w14:paraId="287EE1EF" w14:textId="77777777" w:rsidR="001A611F" w:rsidRDefault="001A611F" w:rsidP="000C499F">
      <w:pPr>
        <w:spacing w:after="0"/>
        <w:jc w:val="both"/>
        <w:rPr>
          <w:rFonts w:ascii="Times New Roman" w:hAnsi="Times New Roman" w:cs="Times New Roman"/>
          <w:sz w:val="24"/>
          <w:szCs w:val="24"/>
        </w:rPr>
      </w:pPr>
    </w:p>
    <w:p w14:paraId="358BA670" w14:textId="427ED259" w:rsidR="00FD2E59" w:rsidRPr="001A611F" w:rsidRDefault="009C705D" w:rsidP="000C499F">
      <w:pPr>
        <w:spacing w:after="0"/>
        <w:jc w:val="both"/>
        <w:rPr>
          <w:rFonts w:ascii="Times New Roman" w:hAnsi="Times New Roman" w:cs="Times New Roman"/>
          <w:sz w:val="24"/>
          <w:szCs w:val="24"/>
        </w:rPr>
      </w:pPr>
      <w:r>
        <w:rPr>
          <w:rFonts w:ascii="Times New Roman" w:hAnsi="Times New Roman" w:cs="Times New Roman"/>
          <w:sz w:val="24"/>
          <w:szCs w:val="24"/>
        </w:rPr>
        <w:t xml:space="preserve">There are times when it is in the public interest to release records which an agency could withhold under the RTKL. The law recognizes this and gives agencies the discretion to do so. </w:t>
      </w:r>
      <w:r w:rsidR="00FD2E59" w:rsidRPr="001A611F">
        <w:rPr>
          <w:rFonts w:ascii="Times New Roman" w:hAnsi="Times New Roman" w:cs="Times New Roman"/>
          <w:sz w:val="24"/>
          <w:szCs w:val="24"/>
        </w:rPr>
        <w:t>Section 506</w:t>
      </w:r>
      <w:r w:rsidR="00A515D6">
        <w:rPr>
          <w:rFonts w:ascii="Times New Roman" w:hAnsi="Times New Roman" w:cs="Times New Roman"/>
          <w:sz w:val="24"/>
          <w:szCs w:val="24"/>
        </w:rPr>
        <w:t xml:space="preserve"> of the RTKL</w:t>
      </w:r>
      <w:r w:rsidR="00FD2E59" w:rsidRPr="001A611F">
        <w:rPr>
          <w:rFonts w:ascii="Times New Roman" w:hAnsi="Times New Roman" w:cs="Times New Roman"/>
          <w:sz w:val="24"/>
          <w:szCs w:val="24"/>
        </w:rPr>
        <w:t xml:space="preserve"> </w:t>
      </w:r>
      <w:r w:rsidR="00610FBF" w:rsidRPr="001A611F">
        <w:rPr>
          <w:rFonts w:ascii="Times New Roman" w:hAnsi="Times New Roman" w:cs="Times New Roman"/>
          <w:sz w:val="24"/>
          <w:szCs w:val="24"/>
        </w:rPr>
        <w:t>makes it clear that</w:t>
      </w:r>
      <w:r w:rsidR="00FD2E59" w:rsidRPr="001A611F">
        <w:rPr>
          <w:rFonts w:ascii="Times New Roman" w:hAnsi="Times New Roman" w:cs="Times New Roman"/>
          <w:sz w:val="24"/>
          <w:szCs w:val="24"/>
        </w:rPr>
        <w:t xml:space="preserve"> “an agency may exercise its discretion to make any otherwise exempt record accessible for inspection and copying” if all of the following apply:</w:t>
      </w:r>
    </w:p>
    <w:p w14:paraId="34C070B9" w14:textId="77777777" w:rsidR="00610FBF" w:rsidRPr="001A611F" w:rsidRDefault="00610FBF" w:rsidP="000C499F">
      <w:pPr>
        <w:pStyle w:val="ListParagraph"/>
        <w:numPr>
          <w:ilvl w:val="0"/>
          <w:numId w:val="2"/>
        </w:numPr>
        <w:spacing w:after="0"/>
        <w:jc w:val="both"/>
        <w:rPr>
          <w:rFonts w:ascii="Times New Roman" w:hAnsi="Times New Roman" w:cs="Times New Roman"/>
          <w:sz w:val="24"/>
          <w:szCs w:val="24"/>
        </w:rPr>
      </w:pPr>
      <w:r w:rsidRPr="001A611F">
        <w:rPr>
          <w:rFonts w:ascii="Times New Roman" w:hAnsi="Times New Roman" w:cs="Times New Roman"/>
          <w:sz w:val="24"/>
          <w:szCs w:val="24"/>
        </w:rPr>
        <w:t>D</w:t>
      </w:r>
      <w:r w:rsidR="00FD2E59" w:rsidRPr="001A611F">
        <w:rPr>
          <w:rFonts w:ascii="Times New Roman" w:hAnsi="Times New Roman" w:cs="Times New Roman"/>
          <w:sz w:val="24"/>
          <w:szCs w:val="24"/>
        </w:rPr>
        <w:t>isclosure of the record is not prohibited by federal or state law or regulation, judicial order or decree</w:t>
      </w:r>
      <w:r w:rsidRPr="001A611F">
        <w:rPr>
          <w:rFonts w:ascii="Times New Roman" w:hAnsi="Times New Roman" w:cs="Times New Roman"/>
          <w:sz w:val="24"/>
          <w:szCs w:val="24"/>
        </w:rPr>
        <w:t>;</w:t>
      </w:r>
    </w:p>
    <w:p w14:paraId="35918ADF" w14:textId="77777777" w:rsidR="00610FBF" w:rsidRPr="001A611F" w:rsidRDefault="00610FBF" w:rsidP="000C499F">
      <w:pPr>
        <w:pStyle w:val="ListParagraph"/>
        <w:numPr>
          <w:ilvl w:val="0"/>
          <w:numId w:val="2"/>
        </w:numPr>
        <w:spacing w:after="0"/>
        <w:jc w:val="both"/>
        <w:rPr>
          <w:rFonts w:ascii="Times New Roman" w:hAnsi="Times New Roman" w:cs="Times New Roman"/>
          <w:sz w:val="24"/>
          <w:szCs w:val="24"/>
        </w:rPr>
      </w:pPr>
      <w:r w:rsidRPr="001A611F">
        <w:rPr>
          <w:rFonts w:ascii="Times New Roman" w:hAnsi="Times New Roman" w:cs="Times New Roman"/>
          <w:sz w:val="24"/>
          <w:szCs w:val="24"/>
        </w:rPr>
        <w:t>T</w:t>
      </w:r>
      <w:r w:rsidR="00FD2E59" w:rsidRPr="001A611F">
        <w:rPr>
          <w:rFonts w:ascii="Times New Roman" w:hAnsi="Times New Roman" w:cs="Times New Roman"/>
          <w:sz w:val="24"/>
          <w:szCs w:val="24"/>
        </w:rPr>
        <w:t>he record is not protected by a privilege</w:t>
      </w:r>
      <w:r w:rsidRPr="001A611F">
        <w:rPr>
          <w:rFonts w:ascii="Times New Roman" w:hAnsi="Times New Roman" w:cs="Times New Roman"/>
          <w:sz w:val="24"/>
          <w:szCs w:val="24"/>
        </w:rPr>
        <w:t>; and</w:t>
      </w:r>
    </w:p>
    <w:p w14:paraId="1913D878" w14:textId="5488C654" w:rsidR="00FD2E59" w:rsidRPr="001A611F" w:rsidRDefault="00610FBF" w:rsidP="000C499F">
      <w:pPr>
        <w:pStyle w:val="ListParagraph"/>
        <w:numPr>
          <w:ilvl w:val="0"/>
          <w:numId w:val="2"/>
        </w:numPr>
        <w:spacing w:after="0"/>
        <w:jc w:val="both"/>
        <w:rPr>
          <w:rFonts w:ascii="Times New Roman" w:hAnsi="Times New Roman" w:cs="Times New Roman"/>
          <w:sz w:val="24"/>
          <w:szCs w:val="24"/>
        </w:rPr>
      </w:pPr>
      <w:r w:rsidRPr="001A611F">
        <w:rPr>
          <w:rFonts w:ascii="Times New Roman" w:hAnsi="Times New Roman" w:cs="Times New Roman"/>
          <w:sz w:val="24"/>
          <w:szCs w:val="24"/>
        </w:rPr>
        <w:t>T</w:t>
      </w:r>
      <w:r w:rsidR="00FD2E59" w:rsidRPr="001A611F">
        <w:rPr>
          <w:rFonts w:ascii="Times New Roman" w:hAnsi="Times New Roman" w:cs="Times New Roman"/>
          <w:sz w:val="24"/>
          <w:szCs w:val="24"/>
        </w:rPr>
        <w:t>he agency head determines that the public interest favoring access outweighs any individual, agency or public interest that may favor restriction of access</w:t>
      </w:r>
      <w:r w:rsidRPr="001A611F">
        <w:rPr>
          <w:rFonts w:ascii="Times New Roman" w:hAnsi="Times New Roman" w:cs="Times New Roman"/>
          <w:sz w:val="24"/>
          <w:szCs w:val="24"/>
        </w:rPr>
        <w:t>.</w:t>
      </w:r>
    </w:p>
    <w:p w14:paraId="29643EF9" w14:textId="26AE47D2" w:rsidR="00FD2E59" w:rsidRDefault="00FD2E59" w:rsidP="000C499F">
      <w:pPr>
        <w:spacing w:after="0"/>
        <w:jc w:val="both"/>
        <w:rPr>
          <w:rFonts w:ascii="Times New Roman" w:hAnsi="Times New Roman" w:cs="Times New Roman"/>
          <w:sz w:val="24"/>
          <w:szCs w:val="24"/>
        </w:rPr>
      </w:pPr>
    </w:p>
    <w:p w14:paraId="41A267FA" w14:textId="45A14FAA" w:rsidR="00610FBF" w:rsidRPr="001A611F" w:rsidRDefault="00610FBF" w:rsidP="000C499F">
      <w:pPr>
        <w:spacing w:after="0"/>
        <w:jc w:val="both"/>
        <w:rPr>
          <w:rFonts w:ascii="Times New Roman" w:hAnsi="Times New Roman" w:cs="Times New Roman"/>
          <w:b/>
          <w:sz w:val="24"/>
          <w:szCs w:val="24"/>
          <w:u w:val="single"/>
        </w:rPr>
      </w:pPr>
      <w:r w:rsidRPr="001A611F">
        <w:rPr>
          <w:rFonts w:ascii="Times New Roman" w:hAnsi="Times New Roman" w:cs="Times New Roman"/>
          <w:b/>
          <w:sz w:val="24"/>
          <w:szCs w:val="24"/>
          <w:u w:val="single"/>
        </w:rPr>
        <w:t>Charging for records</w:t>
      </w:r>
    </w:p>
    <w:p w14:paraId="0E7BCA93" w14:textId="587A1129" w:rsidR="00610FBF" w:rsidRPr="001A611F" w:rsidRDefault="00610FBF" w:rsidP="000C499F">
      <w:pPr>
        <w:spacing w:after="0"/>
        <w:jc w:val="both"/>
        <w:rPr>
          <w:rFonts w:ascii="Times New Roman" w:hAnsi="Times New Roman" w:cs="Times New Roman"/>
          <w:sz w:val="24"/>
          <w:szCs w:val="24"/>
        </w:rPr>
      </w:pPr>
    </w:p>
    <w:p w14:paraId="5DF13B04" w14:textId="32981BF8" w:rsidR="00610FBF" w:rsidRPr="001A611F" w:rsidRDefault="00610FBF" w:rsidP="000C499F">
      <w:pPr>
        <w:spacing w:after="0"/>
        <w:jc w:val="both"/>
        <w:rPr>
          <w:rFonts w:ascii="Times New Roman" w:hAnsi="Times New Roman" w:cs="Times New Roman"/>
          <w:sz w:val="24"/>
          <w:szCs w:val="24"/>
        </w:rPr>
      </w:pPr>
      <w:r w:rsidRPr="001A611F">
        <w:rPr>
          <w:rFonts w:ascii="Times New Roman" w:hAnsi="Times New Roman" w:cs="Times New Roman"/>
          <w:sz w:val="24"/>
          <w:szCs w:val="24"/>
        </w:rPr>
        <w:t xml:space="preserve">The OOR is required by the RTKL to publish a fee schedule, </w:t>
      </w:r>
      <w:hyperlink r:id="rId11" w:history="1">
        <w:r w:rsidRPr="001A611F">
          <w:rPr>
            <w:rStyle w:val="Hyperlink"/>
            <w:rFonts w:ascii="Times New Roman" w:hAnsi="Times New Roman" w:cs="Times New Roman"/>
            <w:sz w:val="24"/>
            <w:szCs w:val="24"/>
          </w:rPr>
          <w:t>available on the OOR website</w:t>
        </w:r>
      </w:hyperlink>
      <w:r w:rsidRPr="001A611F">
        <w:rPr>
          <w:rFonts w:ascii="Times New Roman" w:hAnsi="Times New Roman" w:cs="Times New Roman"/>
          <w:sz w:val="24"/>
          <w:szCs w:val="24"/>
        </w:rPr>
        <w:t xml:space="preserve">. </w:t>
      </w:r>
      <w:r w:rsidR="009E15A8">
        <w:rPr>
          <w:rFonts w:ascii="Times New Roman" w:hAnsi="Times New Roman" w:cs="Times New Roman"/>
          <w:sz w:val="24"/>
          <w:szCs w:val="24"/>
        </w:rPr>
        <w:t>As a general rule</w:t>
      </w:r>
      <w:r w:rsidRPr="001A611F">
        <w:rPr>
          <w:rFonts w:ascii="Times New Roman" w:hAnsi="Times New Roman" w:cs="Times New Roman"/>
          <w:sz w:val="24"/>
          <w:szCs w:val="24"/>
        </w:rPr>
        <w:t xml:space="preserve">, agencies may charge up to $0.25 per page for </w:t>
      </w:r>
      <w:r w:rsidR="009E15A8">
        <w:rPr>
          <w:rFonts w:ascii="Times New Roman" w:hAnsi="Times New Roman" w:cs="Times New Roman"/>
          <w:sz w:val="24"/>
          <w:szCs w:val="24"/>
        </w:rPr>
        <w:t xml:space="preserve">hard </w:t>
      </w:r>
      <w:r w:rsidRPr="001A611F">
        <w:rPr>
          <w:rFonts w:ascii="Times New Roman" w:hAnsi="Times New Roman" w:cs="Times New Roman"/>
          <w:sz w:val="24"/>
          <w:szCs w:val="24"/>
        </w:rPr>
        <w:t>copies of records</w:t>
      </w:r>
      <w:r w:rsidR="009C705D">
        <w:rPr>
          <w:rFonts w:ascii="Times New Roman" w:hAnsi="Times New Roman" w:cs="Times New Roman"/>
          <w:sz w:val="24"/>
          <w:szCs w:val="24"/>
        </w:rPr>
        <w:t xml:space="preserve"> (8.5 x 11, black and white)</w:t>
      </w:r>
      <w:r w:rsidRPr="001A611F">
        <w:rPr>
          <w:rFonts w:ascii="Times New Roman" w:hAnsi="Times New Roman" w:cs="Times New Roman"/>
          <w:sz w:val="24"/>
          <w:szCs w:val="24"/>
        </w:rPr>
        <w:t>.</w:t>
      </w:r>
    </w:p>
    <w:p w14:paraId="52DA112D" w14:textId="77777777" w:rsidR="00610FBF" w:rsidRPr="001A611F" w:rsidRDefault="00610FBF" w:rsidP="000C499F">
      <w:pPr>
        <w:spacing w:after="0"/>
        <w:jc w:val="both"/>
        <w:rPr>
          <w:rFonts w:ascii="Times New Roman" w:hAnsi="Times New Roman" w:cs="Times New Roman"/>
          <w:sz w:val="24"/>
          <w:szCs w:val="24"/>
        </w:rPr>
      </w:pPr>
    </w:p>
    <w:p w14:paraId="13E066F5" w14:textId="5CCDEF3F" w:rsidR="00610FBF" w:rsidRPr="001A611F" w:rsidRDefault="00610FBF" w:rsidP="000C499F">
      <w:pPr>
        <w:spacing w:after="0"/>
        <w:jc w:val="both"/>
        <w:rPr>
          <w:rFonts w:ascii="Times New Roman" w:hAnsi="Times New Roman" w:cs="Times New Roman"/>
          <w:sz w:val="24"/>
          <w:szCs w:val="24"/>
        </w:rPr>
      </w:pPr>
      <w:r w:rsidRPr="001A611F">
        <w:rPr>
          <w:rFonts w:ascii="Times New Roman" w:hAnsi="Times New Roman" w:cs="Times New Roman"/>
          <w:sz w:val="24"/>
          <w:szCs w:val="24"/>
        </w:rPr>
        <w:t xml:space="preserve">Law enforcement agencies have some statutory authority to charge </w:t>
      </w:r>
      <w:r w:rsidR="00645D98" w:rsidRPr="001A611F">
        <w:rPr>
          <w:rFonts w:ascii="Times New Roman" w:hAnsi="Times New Roman" w:cs="Times New Roman"/>
          <w:sz w:val="24"/>
          <w:szCs w:val="24"/>
        </w:rPr>
        <w:t>rates other than those found in the RTKL Fee Schedule</w:t>
      </w:r>
      <w:r w:rsidRPr="001A611F">
        <w:rPr>
          <w:rFonts w:ascii="Times New Roman" w:hAnsi="Times New Roman" w:cs="Times New Roman"/>
          <w:sz w:val="24"/>
          <w:szCs w:val="24"/>
        </w:rPr>
        <w:t>. For example, police departments may charge up to $15 per report for providing a copy of a vehicle accident report. 75 Pa.C.S. §</w:t>
      </w:r>
      <w:r w:rsidR="001F34D0">
        <w:rPr>
          <w:rFonts w:ascii="Times New Roman" w:hAnsi="Times New Roman" w:cs="Times New Roman"/>
          <w:sz w:val="24"/>
          <w:szCs w:val="24"/>
        </w:rPr>
        <w:t xml:space="preserve"> </w:t>
      </w:r>
      <w:r w:rsidRPr="001A611F">
        <w:rPr>
          <w:rFonts w:ascii="Times New Roman" w:hAnsi="Times New Roman" w:cs="Times New Roman"/>
          <w:sz w:val="24"/>
          <w:szCs w:val="24"/>
        </w:rPr>
        <w:t xml:space="preserve">3751(b)(2). Philadelphia police may charge up to $25 per copy. </w:t>
      </w:r>
      <w:r w:rsidRPr="00C12290">
        <w:rPr>
          <w:rFonts w:ascii="Times New Roman" w:hAnsi="Times New Roman" w:cs="Times New Roman"/>
          <w:i/>
          <w:sz w:val="24"/>
          <w:szCs w:val="24"/>
        </w:rPr>
        <w:t>Id</w:t>
      </w:r>
      <w:r w:rsidRPr="001A611F">
        <w:rPr>
          <w:rFonts w:ascii="Times New Roman" w:hAnsi="Times New Roman" w:cs="Times New Roman"/>
          <w:sz w:val="24"/>
          <w:szCs w:val="24"/>
        </w:rPr>
        <w:t xml:space="preserve">. </w:t>
      </w:r>
      <w:r w:rsidR="00A515D6">
        <w:rPr>
          <w:rFonts w:ascii="Times New Roman" w:hAnsi="Times New Roman" w:cs="Times New Roman"/>
          <w:sz w:val="24"/>
          <w:szCs w:val="24"/>
        </w:rPr>
        <w:t>§ 3751</w:t>
      </w:r>
      <w:r w:rsidRPr="001A611F">
        <w:rPr>
          <w:rFonts w:ascii="Times New Roman" w:hAnsi="Times New Roman" w:cs="Times New Roman"/>
          <w:sz w:val="24"/>
          <w:szCs w:val="24"/>
        </w:rPr>
        <w:t>(b)(3). State police are authorized to charge “$5 for each copy of the Pennsylvania State Police full report of investigation.” 75 Pa.C.S. §</w:t>
      </w:r>
      <w:r w:rsidR="001F34D0">
        <w:rPr>
          <w:rFonts w:ascii="Times New Roman" w:hAnsi="Times New Roman" w:cs="Times New Roman"/>
          <w:sz w:val="24"/>
          <w:szCs w:val="24"/>
        </w:rPr>
        <w:t xml:space="preserve"> </w:t>
      </w:r>
      <w:r w:rsidRPr="001A611F">
        <w:rPr>
          <w:rFonts w:ascii="Times New Roman" w:hAnsi="Times New Roman" w:cs="Times New Roman"/>
          <w:sz w:val="24"/>
          <w:szCs w:val="24"/>
        </w:rPr>
        <w:t>1956(b).</w:t>
      </w:r>
    </w:p>
    <w:p w14:paraId="3415EF4C" w14:textId="77777777" w:rsidR="00610FBF" w:rsidRPr="001A611F" w:rsidRDefault="00610FBF" w:rsidP="000C499F">
      <w:pPr>
        <w:spacing w:after="0"/>
        <w:jc w:val="both"/>
        <w:rPr>
          <w:rFonts w:ascii="Times New Roman" w:hAnsi="Times New Roman" w:cs="Times New Roman"/>
          <w:sz w:val="24"/>
          <w:szCs w:val="24"/>
        </w:rPr>
      </w:pPr>
    </w:p>
    <w:p w14:paraId="0AA45164" w14:textId="48FB2E33" w:rsidR="00880608" w:rsidRPr="001A611F" w:rsidRDefault="00880608" w:rsidP="000C499F">
      <w:pPr>
        <w:spacing w:after="0"/>
        <w:jc w:val="both"/>
        <w:rPr>
          <w:rFonts w:ascii="Times New Roman" w:hAnsi="Times New Roman" w:cs="Times New Roman"/>
          <w:b/>
          <w:sz w:val="24"/>
          <w:szCs w:val="24"/>
          <w:u w:val="single"/>
        </w:rPr>
      </w:pPr>
      <w:r w:rsidRPr="001A611F">
        <w:rPr>
          <w:rFonts w:ascii="Times New Roman" w:hAnsi="Times New Roman" w:cs="Times New Roman"/>
          <w:b/>
          <w:sz w:val="24"/>
          <w:szCs w:val="24"/>
          <w:u w:val="single"/>
        </w:rPr>
        <w:t>Appeal process for law enforcement agencies</w:t>
      </w:r>
    </w:p>
    <w:p w14:paraId="67283830" w14:textId="0D00653A" w:rsidR="00880608" w:rsidRPr="001A611F" w:rsidRDefault="00880608" w:rsidP="000C499F">
      <w:pPr>
        <w:spacing w:after="0"/>
        <w:jc w:val="both"/>
        <w:rPr>
          <w:rFonts w:ascii="Times New Roman" w:hAnsi="Times New Roman" w:cs="Times New Roman"/>
          <w:sz w:val="24"/>
          <w:szCs w:val="24"/>
        </w:rPr>
      </w:pPr>
    </w:p>
    <w:p w14:paraId="1B769BE5" w14:textId="2F1B07B9" w:rsidR="00DB3546" w:rsidRDefault="009E15A8" w:rsidP="000C499F">
      <w:pPr>
        <w:spacing w:after="0"/>
        <w:jc w:val="both"/>
        <w:rPr>
          <w:rFonts w:ascii="Times New Roman" w:hAnsi="Times New Roman" w:cs="Times New Roman"/>
          <w:sz w:val="24"/>
          <w:szCs w:val="24"/>
        </w:rPr>
      </w:pPr>
      <w:r>
        <w:rPr>
          <w:rFonts w:ascii="Times New Roman" w:hAnsi="Times New Roman" w:cs="Times New Roman"/>
          <w:sz w:val="24"/>
          <w:szCs w:val="24"/>
        </w:rPr>
        <w:t xml:space="preserve">Generally, RTKL requests which are denied </w:t>
      </w:r>
      <w:r w:rsidR="00C12290">
        <w:rPr>
          <w:rFonts w:ascii="Times New Roman" w:hAnsi="Times New Roman" w:cs="Times New Roman"/>
          <w:sz w:val="24"/>
          <w:szCs w:val="24"/>
        </w:rPr>
        <w:t xml:space="preserve">by an agency </w:t>
      </w:r>
      <w:r>
        <w:rPr>
          <w:rFonts w:ascii="Times New Roman" w:hAnsi="Times New Roman" w:cs="Times New Roman"/>
          <w:sz w:val="24"/>
          <w:szCs w:val="24"/>
        </w:rPr>
        <w:t xml:space="preserve">can be appealed to the </w:t>
      </w:r>
      <w:r w:rsidR="00DD5BFE" w:rsidRPr="001A611F">
        <w:rPr>
          <w:rFonts w:ascii="Times New Roman" w:hAnsi="Times New Roman" w:cs="Times New Roman"/>
          <w:sz w:val="24"/>
          <w:szCs w:val="24"/>
        </w:rPr>
        <w:t>OOR.</w:t>
      </w:r>
    </w:p>
    <w:p w14:paraId="3EF68F8A" w14:textId="77777777" w:rsidR="00DB3546" w:rsidRDefault="00DB3546" w:rsidP="000C499F">
      <w:pPr>
        <w:spacing w:after="0"/>
        <w:jc w:val="both"/>
        <w:rPr>
          <w:rFonts w:ascii="Times New Roman" w:hAnsi="Times New Roman" w:cs="Times New Roman"/>
          <w:sz w:val="24"/>
          <w:szCs w:val="24"/>
        </w:rPr>
      </w:pPr>
    </w:p>
    <w:p w14:paraId="20D067DC" w14:textId="30476B92" w:rsidR="00880608" w:rsidRPr="001A611F" w:rsidRDefault="009E15A8" w:rsidP="000C499F">
      <w:pPr>
        <w:spacing w:after="0"/>
        <w:jc w:val="both"/>
        <w:rPr>
          <w:rFonts w:ascii="Times New Roman" w:hAnsi="Times New Roman" w:cs="Times New Roman"/>
          <w:sz w:val="24"/>
          <w:szCs w:val="24"/>
        </w:rPr>
      </w:pPr>
      <w:r>
        <w:rPr>
          <w:rFonts w:ascii="Times New Roman" w:hAnsi="Times New Roman" w:cs="Times New Roman"/>
          <w:sz w:val="24"/>
          <w:szCs w:val="24"/>
        </w:rPr>
        <w:t xml:space="preserve">However, in cases involving </w:t>
      </w:r>
      <w:r w:rsidRPr="009E15A8">
        <w:rPr>
          <w:rFonts w:ascii="Times New Roman" w:hAnsi="Times New Roman" w:cs="Times New Roman"/>
          <w:sz w:val="24"/>
          <w:szCs w:val="24"/>
        </w:rPr>
        <w:t>criminal investigative records</w:t>
      </w:r>
      <w:r>
        <w:rPr>
          <w:rFonts w:ascii="Times New Roman" w:hAnsi="Times New Roman" w:cs="Times New Roman"/>
          <w:sz w:val="24"/>
          <w:szCs w:val="24"/>
        </w:rPr>
        <w:t xml:space="preserve"> possessed by a local law enforcement agency, the appeal should be directed to the county District Attorney. This is governed by Section 503(c)(2) of the RTKL, which states: “</w:t>
      </w:r>
      <w:r w:rsidRPr="009E15A8">
        <w:rPr>
          <w:rFonts w:ascii="Times New Roman" w:hAnsi="Times New Roman" w:cs="Times New Roman"/>
          <w:sz w:val="24"/>
          <w:szCs w:val="24"/>
        </w:rPr>
        <w:t>The district attorney of a county shall designate one or more appeals officers to hear appeals under Chapter 11 relating to access to criminal investigative records in possession of a local agency of that county. The appeals officer designated by the district attorney shall determine if the record requested is a criminal investigative record.</w:t>
      </w:r>
      <w:r>
        <w:rPr>
          <w:rFonts w:ascii="Times New Roman" w:hAnsi="Times New Roman" w:cs="Times New Roman"/>
          <w:sz w:val="24"/>
          <w:szCs w:val="24"/>
        </w:rPr>
        <w:t>”</w:t>
      </w:r>
    </w:p>
    <w:p w14:paraId="78F224B0" w14:textId="5CC8067A" w:rsidR="009E2001" w:rsidRPr="001A611F" w:rsidRDefault="009E2001" w:rsidP="000C499F">
      <w:pPr>
        <w:spacing w:after="0"/>
        <w:jc w:val="both"/>
        <w:rPr>
          <w:rFonts w:ascii="Times New Roman" w:hAnsi="Times New Roman" w:cs="Times New Roman"/>
          <w:sz w:val="24"/>
          <w:szCs w:val="24"/>
        </w:rPr>
      </w:pPr>
    </w:p>
    <w:sectPr w:rsidR="009E2001" w:rsidRPr="001A611F" w:rsidSect="00BA553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06D12" w14:textId="77777777" w:rsidR="00DD1427" w:rsidRDefault="00DD1427" w:rsidP="00DD5BFE">
      <w:pPr>
        <w:spacing w:after="0" w:line="240" w:lineRule="auto"/>
      </w:pPr>
      <w:r>
        <w:separator/>
      </w:r>
    </w:p>
  </w:endnote>
  <w:endnote w:type="continuationSeparator" w:id="0">
    <w:p w14:paraId="7F0D091E" w14:textId="77777777" w:rsidR="00DD1427" w:rsidRDefault="00DD1427" w:rsidP="00DD5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E3F08" w14:textId="77777777" w:rsidR="00DD5BFE" w:rsidRDefault="00DD5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9F975" w14:textId="77777777" w:rsidR="00DD5BFE" w:rsidRDefault="00DD5B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96785" w14:textId="77777777" w:rsidR="00DD5BFE" w:rsidRDefault="00DD5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0D02D" w14:textId="77777777" w:rsidR="00DD1427" w:rsidRDefault="00DD1427" w:rsidP="00DD5BFE">
      <w:pPr>
        <w:spacing w:after="0" w:line="240" w:lineRule="auto"/>
      </w:pPr>
      <w:r>
        <w:separator/>
      </w:r>
    </w:p>
  </w:footnote>
  <w:footnote w:type="continuationSeparator" w:id="0">
    <w:p w14:paraId="04115B77" w14:textId="77777777" w:rsidR="00DD1427" w:rsidRDefault="00DD1427" w:rsidP="00DD5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0B0C7" w14:textId="77777777" w:rsidR="00DD5BFE" w:rsidRDefault="00DD5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C0B5E" w14:textId="5932DB56" w:rsidR="00DD5BFE" w:rsidRDefault="00DD5B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1D2F5" w14:textId="77777777" w:rsidR="00DD5BFE" w:rsidRDefault="00DD5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B6391"/>
    <w:multiLevelType w:val="hybridMultilevel"/>
    <w:tmpl w:val="E83C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A4B07"/>
    <w:multiLevelType w:val="hybridMultilevel"/>
    <w:tmpl w:val="3F5281F2"/>
    <w:lvl w:ilvl="0" w:tplc="DE18F594">
      <w:start w:val="290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C8465A"/>
    <w:multiLevelType w:val="hybridMultilevel"/>
    <w:tmpl w:val="6D06F038"/>
    <w:lvl w:ilvl="0" w:tplc="DE18F594">
      <w:start w:val="290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502E38"/>
    <w:multiLevelType w:val="hybridMultilevel"/>
    <w:tmpl w:val="C30AD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CB184C"/>
    <w:multiLevelType w:val="hybridMultilevel"/>
    <w:tmpl w:val="F510F278"/>
    <w:lvl w:ilvl="0" w:tplc="DE18F594">
      <w:start w:val="2908"/>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01"/>
    <w:rsid w:val="000B5AB9"/>
    <w:rsid w:val="000C499F"/>
    <w:rsid w:val="00180BC9"/>
    <w:rsid w:val="001A611F"/>
    <w:rsid w:val="001F34D0"/>
    <w:rsid w:val="00442081"/>
    <w:rsid w:val="00610FBF"/>
    <w:rsid w:val="00645D98"/>
    <w:rsid w:val="006F2D70"/>
    <w:rsid w:val="006F5E56"/>
    <w:rsid w:val="007055F7"/>
    <w:rsid w:val="00880608"/>
    <w:rsid w:val="008A6280"/>
    <w:rsid w:val="009C705D"/>
    <w:rsid w:val="009E15A8"/>
    <w:rsid w:val="009E2001"/>
    <w:rsid w:val="00A515D6"/>
    <w:rsid w:val="00A706A6"/>
    <w:rsid w:val="00B37DC3"/>
    <w:rsid w:val="00B876A2"/>
    <w:rsid w:val="00BA5531"/>
    <w:rsid w:val="00BD254C"/>
    <w:rsid w:val="00C12290"/>
    <w:rsid w:val="00DB3546"/>
    <w:rsid w:val="00DD1427"/>
    <w:rsid w:val="00DD5BFE"/>
    <w:rsid w:val="00E949D1"/>
    <w:rsid w:val="00EA2E4B"/>
    <w:rsid w:val="00FC4792"/>
    <w:rsid w:val="00FD2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A00FAF"/>
  <w15:chartTrackingRefBased/>
  <w15:docId w15:val="{2395FB4B-7D59-4B7F-B681-6329E487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001"/>
    <w:pPr>
      <w:spacing w:after="200"/>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9E2001"/>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9E2001"/>
    <w:pPr>
      <w:widowControl w:val="0"/>
      <w:shd w:val="clear" w:color="auto" w:fill="FFFFFF"/>
      <w:spacing w:before="280" w:after="280" w:line="274" w:lineRule="exact"/>
    </w:pPr>
    <w:rPr>
      <w:rFonts w:ascii="Arial" w:eastAsia="Arial" w:hAnsi="Arial" w:cs="Arial"/>
      <w:sz w:val="24"/>
      <w:szCs w:val="24"/>
    </w:rPr>
  </w:style>
  <w:style w:type="paragraph" w:styleId="ListParagraph">
    <w:name w:val="List Paragraph"/>
    <w:basedOn w:val="Normal"/>
    <w:uiPriority w:val="34"/>
    <w:qFormat/>
    <w:rsid w:val="00BD254C"/>
    <w:pPr>
      <w:ind w:left="720"/>
      <w:contextualSpacing/>
    </w:pPr>
  </w:style>
  <w:style w:type="character" w:styleId="Hyperlink">
    <w:name w:val="Hyperlink"/>
    <w:basedOn w:val="DefaultParagraphFont"/>
    <w:uiPriority w:val="99"/>
    <w:unhideWhenUsed/>
    <w:rsid w:val="00FD2E59"/>
    <w:rPr>
      <w:color w:val="0563C1" w:themeColor="hyperlink"/>
      <w:u w:val="single"/>
    </w:rPr>
  </w:style>
  <w:style w:type="character" w:styleId="UnresolvedMention">
    <w:name w:val="Unresolved Mention"/>
    <w:basedOn w:val="DefaultParagraphFont"/>
    <w:uiPriority w:val="99"/>
    <w:semiHidden/>
    <w:unhideWhenUsed/>
    <w:rsid w:val="00FD2E59"/>
    <w:rPr>
      <w:color w:val="808080"/>
      <w:shd w:val="clear" w:color="auto" w:fill="E6E6E6"/>
    </w:rPr>
  </w:style>
  <w:style w:type="paragraph" w:styleId="Header">
    <w:name w:val="header"/>
    <w:basedOn w:val="Normal"/>
    <w:link w:val="HeaderChar"/>
    <w:uiPriority w:val="99"/>
    <w:unhideWhenUsed/>
    <w:rsid w:val="00DD5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BFE"/>
    <w:rPr>
      <w:rFonts w:asciiTheme="minorHAnsi" w:hAnsiTheme="minorHAnsi" w:cstheme="minorBidi"/>
      <w:sz w:val="22"/>
      <w:szCs w:val="22"/>
    </w:rPr>
  </w:style>
  <w:style w:type="paragraph" w:styleId="Footer">
    <w:name w:val="footer"/>
    <w:basedOn w:val="Normal"/>
    <w:link w:val="FooterChar"/>
    <w:uiPriority w:val="99"/>
    <w:unhideWhenUsed/>
    <w:rsid w:val="00DD5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BFE"/>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DD5B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BFE"/>
    <w:rPr>
      <w:rFonts w:ascii="Segoe UI" w:hAnsi="Segoe UI" w:cs="Segoe UI"/>
      <w:sz w:val="18"/>
      <w:szCs w:val="18"/>
    </w:rPr>
  </w:style>
  <w:style w:type="character" w:styleId="CommentReference">
    <w:name w:val="annotation reference"/>
    <w:basedOn w:val="DefaultParagraphFont"/>
    <w:uiPriority w:val="99"/>
    <w:semiHidden/>
    <w:unhideWhenUsed/>
    <w:rsid w:val="009E15A8"/>
    <w:rPr>
      <w:sz w:val="16"/>
      <w:szCs w:val="16"/>
    </w:rPr>
  </w:style>
  <w:style w:type="paragraph" w:styleId="CommentText">
    <w:name w:val="annotation text"/>
    <w:basedOn w:val="Normal"/>
    <w:link w:val="CommentTextChar"/>
    <w:uiPriority w:val="99"/>
    <w:semiHidden/>
    <w:unhideWhenUsed/>
    <w:rsid w:val="009E15A8"/>
    <w:pPr>
      <w:spacing w:line="240" w:lineRule="auto"/>
    </w:pPr>
    <w:rPr>
      <w:sz w:val="20"/>
      <w:szCs w:val="20"/>
    </w:rPr>
  </w:style>
  <w:style w:type="character" w:customStyle="1" w:styleId="CommentTextChar">
    <w:name w:val="Comment Text Char"/>
    <w:basedOn w:val="DefaultParagraphFont"/>
    <w:link w:val="CommentText"/>
    <w:uiPriority w:val="99"/>
    <w:semiHidden/>
    <w:rsid w:val="009E15A8"/>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9E15A8"/>
    <w:rPr>
      <w:b/>
      <w:bCs/>
    </w:rPr>
  </w:style>
  <w:style w:type="character" w:customStyle="1" w:styleId="CommentSubjectChar">
    <w:name w:val="Comment Subject Char"/>
    <w:basedOn w:val="CommentTextChar"/>
    <w:link w:val="CommentSubject"/>
    <w:uiPriority w:val="99"/>
    <w:semiHidden/>
    <w:rsid w:val="009E15A8"/>
    <w:rPr>
      <w:rFonts w:asciiTheme="minorHAnsi" w:hAnsiTheme="minorHAnsi" w:cstheme="minorBidi"/>
      <w:b/>
      <w:bCs/>
      <w:sz w:val="20"/>
      <w:szCs w:val="20"/>
    </w:rPr>
  </w:style>
  <w:style w:type="character" w:styleId="FollowedHyperlink">
    <w:name w:val="FollowedHyperlink"/>
    <w:basedOn w:val="DefaultParagraphFont"/>
    <w:uiPriority w:val="99"/>
    <w:semiHidden/>
    <w:unhideWhenUsed/>
    <w:rsid w:val="009E15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records.pa.gov/RTKL/AgencyGuides.cf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penrecords.pa.gov/RTKL/FeeStructure.cf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openrecords.pa.gov/RTKL/PoliceRecordings.cf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gis.state.pa.us/cfdocs/legis/LI/consCheck.cfm?txtType=HTM&amp;ttl=18&amp;div=0&amp;chpt=9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1270</Words>
  <Characters>7241</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Arneson, Erik</dc:creator>
  <cp:keywords/>
  <dc:description/>
  <cp:lastModifiedBy>Sostar, Janelle K</cp:lastModifiedBy>
  <cp:revision>2</cp:revision>
  <cp:lastPrinted>2018-08-29T16:19:00Z</cp:lastPrinted>
  <dcterms:created xsi:type="dcterms:W3CDTF">2020-06-16T16:24:00Z</dcterms:created>
  <dcterms:modified xsi:type="dcterms:W3CDTF">2020-06-16T16:24:00Z</dcterms:modified>
</cp:coreProperties>
</file>